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60" w:rsidRDefault="00277460">
      <w:pPr>
        <w:pStyle w:val="BodyA"/>
      </w:pPr>
      <w:bookmarkStart w:id="0" w:name="_GoBack"/>
      <w:bookmarkEnd w:id="0"/>
    </w:p>
    <w:tbl>
      <w:tblPr>
        <w:tblW w:w="102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740"/>
      </w:tblGrid>
      <w:tr w:rsidR="00277460">
        <w:trPr>
          <w:trHeight w:val="1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9E66A2" w:rsidRDefault="009E66A2">
            <w:pPr>
              <w:pStyle w:val="BodyA"/>
              <w:jc w:val="center"/>
              <w:rPr>
                <w:rFonts w:ascii="Arial Bold"/>
              </w:rPr>
            </w:pPr>
            <w:r>
              <w:rPr>
                <w:rFonts w:ascii="Arial Bold"/>
              </w:rPr>
              <w:t>Essential</w:t>
            </w:r>
          </w:p>
          <w:p w:rsidR="00277460" w:rsidRDefault="00634A8B">
            <w:pPr>
              <w:pStyle w:val="BodyA"/>
              <w:jc w:val="center"/>
            </w:pPr>
            <w:r>
              <w:rPr>
                <w:rFonts w:ascii="Arial Bold"/>
              </w:rPr>
              <w:t>Understandings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634A8B">
            <w:pPr>
              <w:pStyle w:val="BodyAA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Skilled communication of feelings contributes to personal emotional well-being and  healthy relationships with adults and peers  </w:t>
            </w:r>
          </w:p>
          <w:p w:rsidR="00277460" w:rsidRDefault="00634A8B">
            <w:pPr>
              <w:pStyle w:val="BodyA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Verbal and non-verbal communication skills can be used to avoid or reduce health risks. </w:t>
            </w:r>
          </w:p>
        </w:tc>
      </w:tr>
      <w:tr w:rsidR="00277460">
        <w:trPr>
          <w:trHeight w:val="1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Essential</w:t>
            </w:r>
          </w:p>
          <w:p w:rsidR="00277460" w:rsidRDefault="00634A8B">
            <w:pPr>
              <w:pStyle w:val="BodyA"/>
              <w:jc w:val="center"/>
            </w:pPr>
            <w:r>
              <w:rPr>
                <w:rFonts w:ascii="Arial Bold"/>
              </w:rPr>
              <w:t>Questions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277460">
            <w:pPr>
              <w:pStyle w:val="BodyA"/>
              <w:tabs>
                <w:tab w:val="left" w:pos="360"/>
              </w:tabs>
              <w:rPr>
                <w:rFonts w:ascii="Arial" w:eastAsia="Arial" w:hAnsi="Arial" w:cs="Arial"/>
              </w:rPr>
            </w:pPr>
          </w:p>
          <w:p w:rsidR="00277460" w:rsidRDefault="00634A8B" w:rsidP="009E66A2">
            <w:pPr>
              <w:pStyle w:val="BodyA"/>
              <w:tabs>
                <w:tab w:val="left" w:pos="262"/>
                <w:tab w:val="left" w:pos="360"/>
              </w:tabs>
              <w:ind w:left="2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can communication reduce health risks?</w:t>
            </w:r>
          </w:p>
        </w:tc>
      </w:tr>
      <w:tr w:rsidR="00277460">
        <w:trPr>
          <w:trHeight w:val="170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634A8B">
            <w:pPr>
              <w:pStyle w:val="BodyA"/>
              <w:jc w:val="center"/>
            </w:pPr>
            <w:r>
              <w:rPr>
                <w:rFonts w:ascii="Arial Bold"/>
              </w:rPr>
              <w:t>Essential Knowledge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6A2" w:rsidRPr="009E66A2" w:rsidRDefault="00634A8B" w:rsidP="009E66A2">
            <w:pPr>
              <w:pStyle w:val="BodyA"/>
              <w:tabs>
                <w:tab w:val="left" w:pos="262"/>
                <w:tab w:val="left" w:pos="360"/>
              </w:tabs>
              <w:ind w:left="2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Coping strategies can be use</w:t>
            </w:r>
            <w:r w:rsidR="009E66A2">
              <w:rPr>
                <w:rFonts w:ascii="Arial"/>
              </w:rPr>
              <w:t>d to manage emotionally charged</w:t>
            </w:r>
          </w:p>
          <w:p w:rsidR="00277460" w:rsidRDefault="00634A8B" w:rsidP="009E66A2">
            <w:pPr>
              <w:pStyle w:val="BodyA"/>
              <w:tabs>
                <w:tab w:val="left" w:pos="262"/>
                <w:tab w:val="left" w:pos="360"/>
              </w:tabs>
              <w:ind w:left="2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situations. </w:t>
            </w:r>
          </w:p>
        </w:tc>
      </w:tr>
      <w:tr w:rsidR="00277460">
        <w:trPr>
          <w:trHeight w:val="1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634A8B">
            <w:pPr>
              <w:pStyle w:val="BodyA"/>
              <w:jc w:val="center"/>
            </w:pPr>
            <w:r>
              <w:rPr>
                <w:rFonts w:ascii="Arial Bold"/>
              </w:rPr>
              <w:t>Vocabulary</w:t>
            </w:r>
            <w:r w:rsidR="00F05E23">
              <w:rPr>
                <w:rFonts w:ascii="Arial Bold"/>
              </w:rPr>
              <w:t>/Content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634A8B" w:rsidP="009E66A2">
            <w:pPr>
              <w:pStyle w:val="BodyA"/>
              <w:tabs>
                <w:tab w:val="left" w:pos="262"/>
                <w:tab w:val="left" w:pos="360"/>
              </w:tabs>
              <w:ind w:left="2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Coping strategies, calming strategies, stress, anger, grief, </w:t>
            </w:r>
            <w:r w:rsidR="007C2956">
              <w:rPr>
                <w:rFonts w:ascii="Arial"/>
              </w:rPr>
              <w:t>listening skills, assertiveness</w:t>
            </w:r>
            <w:r>
              <w:rPr>
                <w:rFonts w:ascii="Arial"/>
              </w:rPr>
              <w:t>,</w:t>
            </w:r>
            <w:r w:rsidR="007C2956">
              <w:rPr>
                <w:rFonts w:ascii="Arial"/>
              </w:rPr>
              <w:t xml:space="preserve"> refusal skills, furious</w:t>
            </w:r>
            <w:r>
              <w:rPr>
                <w:rFonts w:ascii="Arial"/>
              </w:rPr>
              <w:t xml:space="preserve">, overwhelmed, </w:t>
            </w:r>
            <w:r w:rsidR="007C2956">
              <w:rPr>
                <w:rFonts w:ascii="Arial"/>
              </w:rPr>
              <w:t xml:space="preserve">confident, worried, frightened, confused, confident, embarrassed, lonely, jealous, surprised, anxious, shy, </w:t>
            </w:r>
            <w:r w:rsidR="007B119E">
              <w:rPr>
                <w:rFonts w:ascii="Arial"/>
              </w:rPr>
              <w:t xml:space="preserve">ashamed, guilty, disappointed, frustrated, left-out, nervous, proud, suspicious, exhausted, depressed    </w:t>
            </w:r>
          </w:p>
        </w:tc>
      </w:tr>
      <w:tr w:rsidR="00277460">
        <w:trPr>
          <w:trHeight w:val="25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 xml:space="preserve">Essential </w:t>
            </w:r>
          </w:p>
          <w:p w:rsidR="00277460" w:rsidRDefault="00634A8B">
            <w:pPr>
              <w:pStyle w:val="BodyA"/>
              <w:jc w:val="center"/>
            </w:pPr>
            <w:r>
              <w:rPr>
                <w:rFonts w:ascii="Arial Bold"/>
              </w:rPr>
              <w:t>Skills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634A8B">
            <w:pPr>
              <w:pStyle w:val="BodyA"/>
              <w:numPr>
                <w:ilvl w:val="0"/>
                <w:numId w:val="11"/>
              </w:numPr>
              <w:tabs>
                <w:tab w:val="left" w:pos="262"/>
                <w:tab w:val="left" w:pos="360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Recognize feelings exhibited by a person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 xml:space="preserve">s facial expression and or body posture </w:t>
            </w:r>
          </w:p>
          <w:p w:rsidR="00277460" w:rsidRDefault="009E66A2" w:rsidP="009E66A2">
            <w:pPr>
              <w:pStyle w:val="BodyA"/>
              <w:tabs>
                <w:tab w:val="left" w:pos="262"/>
                <w:tab w:val="left" w:pos="360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-  </w:t>
            </w:r>
            <w:r w:rsidR="00634A8B">
              <w:rPr>
                <w:rFonts w:ascii="Arial"/>
              </w:rPr>
              <w:t>Identify one</w:t>
            </w:r>
            <w:r w:rsidR="00634A8B">
              <w:rPr>
                <w:rFonts w:hAnsi="Arial"/>
              </w:rPr>
              <w:t>’</w:t>
            </w:r>
            <w:r w:rsidR="00634A8B">
              <w:rPr>
                <w:rFonts w:ascii="Arial"/>
              </w:rPr>
              <w:t>s own personal feelings</w:t>
            </w:r>
          </w:p>
          <w:p w:rsidR="009E66A2" w:rsidRDefault="009E66A2" w:rsidP="009E66A2">
            <w:pPr>
              <w:pStyle w:val="BodyA"/>
              <w:tabs>
                <w:tab w:val="left" w:pos="262"/>
                <w:tab w:val="left" w:pos="360"/>
              </w:tabs>
              <w:rPr>
                <w:rFonts w:ascii="Arial"/>
              </w:rPr>
            </w:pPr>
            <w:r>
              <w:rPr>
                <w:rFonts w:ascii="Arial"/>
              </w:rPr>
              <w:t xml:space="preserve">-  </w:t>
            </w:r>
            <w:r w:rsidR="00634A8B">
              <w:rPr>
                <w:rFonts w:ascii="Arial"/>
              </w:rPr>
              <w:t>Identify and demonstrate calm</w:t>
            </w:r>
            <w:r>
              <w:rPr>
                <w:rFonts w:ascii="Arial"/>
              </w:rPr>
              <w:t>ing strategies to manage strong</w:t>
            </w:r>
          </w:p>
          <w:p w:rsidR="00277460" w:rsidRDefault="009E66A2" w:rsidP="009E66A2">
            <w:pPr>
              <w:pStyle w:val="BodyA"/>
              <w:tabs>
                <w:tab w:val="left" w:pos="262"/>
                <w:tab w:val="left" w:pos="360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  </w:t>
            </w:r>
            <w:r w:rsidR="00634A8B">
              <w:rPr>
                <w:rFonts w:ascii="Arial"/>
              </w:rPr>
              <w:t>feelings</w:t>
            </w:r>
          </w:p>
          <w:p w:rsidR="00277460" w:rsidRDefault="00634A8B">
            <w:pPr>
              <w:pStyle w:val="BodyA"/>
              <w:numPr>
                <w:ilvl w:val="0"/>
                <w:numId w:val="13"/>
              </w:numPr>
              <w:tabs>
                <w:tab w:val="left" w:pos="262"/>
                <w:tab w:val="left" w:pos="360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Express feelings verbally in ways that help oneself and do not hurt others </w:t>
            </w:r>
          </w:p>
          <w:p w:rsidR="00277460" w:rsidRDefault="00634A8B">
            <w:pPr>
              <w:pStyle w:val="BodyA"/>
              <w:numPr>
                <w:ilvl w:val="0"/>
                <w:numId w:val="16"/>
              </w:numPr>
              <w:tabs>
                <w:tab w:val="left" w:pos="262"/>
                <w:tab w:val="left" w:pos="360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Demonstrate appropriate communication strategies</w:t>
            </w:r>
          </w:p>
          <w:p w:rsidR="00277460" w:rsidRDefault="00634A8B">
            <w:pPr>
              <w:pStyle w:val="BodyA"/>
              <w:tabs>
                <w:tab w:val="left" w:pos="262"/>
                <w:tab w:val="left" w:pos="360"/>
              </w:tabs>
              <w:ind w:left="217"/>
            </w:pPr>
            <w:r>
              <w:rPr>
                <w:rFonts w:ascii="Arial"/>
              </w:rPr>
              <w:t xml:space="preserve"> </w:t>
            </w:r>
          </w:p>
        </w:tc>
      </w:tr>
      <w:tr w:rsidR="00277460">
        <w:trPr>
          <w:trHeight w:val="60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Pr="00374FB4" w:rsidRDefault="00634A8B">
            <w:pPr>
              <w:pStyle w:val="BodyA"/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374FB4">
              <w:rPr>
                <w:rFonts w:ascii="Arial"/>
                <w:b/>
                <w:bCs/>
                <w:iCs/>
              </w:rPr>
              <w:lastRenderedPageBreak/>
              <w:t>ASCA</w:t>
            </w:r>
          </w:p>
          <w:p w:rsidR="00277460" w:rsidRDefault="00756C88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"/>
                <w:b/>
                <w:bCs/>
                <w:iCs/>
              </w:rPr>
              <w:t>Concepts</w:t>
            </w:r>
          </w:p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Related</w:t>
            </w:r>
          </w:p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Maine Learning</w:t>
            </w:r>
          </w:p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Results</w:t>
            </w:r>
          </w:p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277460">
            <w:pPr>
              <w:pStyle w:val="BodyA"/>
              <w:jc w:val="center"/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Pr="009E66A2" w:rsidRDefault="00634A8B" w:rsidP="009E66A2">
            <w:pPr>
              <w:pStyle w:val="BodyB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 xml:space="preserve">Identify and express feelings </w:t>
            </w:r>
          </w:p>
          <w:p w:rsidR="00277460" w:rsidRPr="009E66A2" w:rsidRDefault="00634A8B" w:rsidP="009E66A2">
            <w:pPr>
              <w:pStyle w:val="BodyB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Recognize, accept,</w:t>
            </w:r>
            <w:r w:rsidR="00374FB4" w:rsidRPr="009E66A2">
              <w:rPr>
                <w:rFonts w:ascii="Arial" w:hAnsi="Arial" w:cs="Arial"/>
              </w:rPr>
              <w:t xml:space="preserve"> </w:t>
            </w:r>
            <w:r w:rsidRPr="009E66A2">
              <w:rPr>
                <w:rFonts w:ascii="Arial" w:hAnsi="Arial" w:cs="Arial"/>
              </w:rPr>
              <w:t>respect, and appreciate individual differences</w:t>
            </w:r>
          </w:p>
          <w:p w:rsidR="00277460" w:rsidRPr="009E66A2" w:rsidRDefault="00634A8B" w:rsidP="009E66A2">
            <w:pPr>
              <w:pStyle w:val="BodyB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Use effective communication skills</w:t>
            </w:r>
          </w:p>
          <w:p w:rsidR="00277460" w:rsidRPr="009E66A2" w:rsidRDefault="00634A8B" w:rsidP="009E66A2">
            <w:pPr>
              <w:pStyle w:val="BodyB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Know that communication involves speaking,</w:t>
            </w:r>
            <w:r w:rsidR="009E66A2" w:rsidRPr="009E66A2">
              <w:rPr>
                <w:rFonts w:ascii="Arial" w:hAnsi="Arial" w:cs="Arial"/>
              </w:rPr>
              <w:t xml:space="preserve"> listening and non verbal</w:t>
            </w:r>
            <w:r w:rsidR="009E66A2">
              <w:rPr>
                <w:rFonts w:ascii="Arial" w:hAnsi="Arial" w:cs="Arial"/>
              </w:rPr>
              <w:t xml:space="preserve"> </w:t>
            </w:r>
            <w:r w:rsidRPr="009E66A2">
              <w:rPr>
                <w:rFonts w:ascii="Arial" w:hAnsi="Arial" w:cs="Arial"/>
              </w:rPr>
              <w:t xml:space="preserve">behavior </w:t>
            </w:r>
          </w:p>
          <w:p w:rsidR="00277460" w:rsidRPr="009E66A2" w:rsidRDefault="00634A8B" w:rsidP="009E66A2">
            <w:pPr>
              <w:pStyle w:val="BodyB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 xml:space="preserve">Develop effective coping skills for dealing with problems </w:t>
            </w:r>
          </w:p>
          <w:p w:rsidR="00277460" w:rsidRPr="009E66A2" w:rsidRDefault="00634A8B" w:rsidP="009E66A2">
            <w:pPr>
              <w:pStyle w:val="BodyB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 xml:space="preserve">Learn techniques for managing stress and conflict </w:t>
            </w:r>
          </w:p>
          <w:p w:rsidR="00277460" w:rsidRPr="009E66A2" w:rsidRDefault="00634A8B" w:rsidP="009E66A2">
            <w:pPr>
              <w:pStyle w:val="BodyB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 xml:space="preserve">Learn coping skills for managing life events </w:t>
            </w:r>
          </w:p>
          <w:p w:rsidR="00277460" w:rsidRPr="009E66A2" w:rsidRDefault="00277460">
            <w:pPr>
              <w:pStyle w:val="BodyB"/>
              <w:rPr>
                <w:rFonts w:ascii="Arial" w:hAnsi="Arial" w:cs="Arial"/>
              </w:rPr>
            </w:pPr>
          </w:p>
          <w:p w:rsidR="00277460" w:rsidRPr="009E66A2" w:rsidRDefault="00277460">
            <w:pPr>
              <w:pStyle w:val="BodyB"/>
              <w:rPr>
                <w:rFonts w:ascii="Arial" w:hAnsi="Arial" w:cs="Arial"/>
              </w:rPr>
            </w:pPr>
          </w:p>
          <w:p w:rsidR="00277460" w:rsidRPr="009E66A2" w:rsidRDefault="00634A8B">
            <w:pPr>
              <w:pStyle w:val="BodyB"/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 xml:space="preserve"> A2 Students identify examples of physical, mental, emotional, and social health during childhood</w:t>
            </w:r>
          </w:p>
          <w:p w:rsidR="00277460" w:rsidRPr="009E66A2" w:rsidRDefault="00634A8B">
            <w:pPr>
              <w:pStyle w:val="Body"/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C3. Students demonstrate coping strategies that can be used to manage stress, anger, or grief</w:t>
            </w:r>
          </w:p>
          <w:p w:rsidR="00277460" w:rsidRPr="009E66A2" w:rsidRDefault="00634A8B">
            <w:pPr>
              <w:pStyle w:val="Body"/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E1a. Students demonstrate appropriate listening skills to enhance health</w:t>
            </w:r>
          </w:p>
          <w:p w:rsidR="00277460" w:rsidRPr="009E66A2" w:rsidRDefault="00634A8B">
            <w:pPr>
              <w:pStyle w:val="Body"/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E1b. Students demonstrate effective verbal and non-verbal communication skills including assertiveness skills to enhance health</w:t>
            </w:r>
          </w:p>
          <w:p w:rsidR="00277460" w:rsidRPr="009E66A2" w:rsidRDefault="00634A8B">
            <w:pPr>
              <w:pStyle w:val="Body"/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E1d Students demonstrate refusal skills to avoid or reduce health risks</w:t>
            </w:r>
          </w:p>
        </w:tc>
      </w:tr>
      <w:tr w:rsidR="00277460">
        <w:trPr>
          <w:trHeight w:val="15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Sample</w:t>
            </w:r>
          </w:p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Lessons</w:t>
            </w:r>
          </w:p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And</w:t>
            </w:r>
          </w:p>
          <w:p w:rsidR="00277460" w:rsidRDefault="00634A8B">
            <w:pPr>
              <w:pStyle w:val="BodyA"/>
              <w:jc w:val="center"/>
            </w:pPr>
            <w:r>
              <w:rPr>
                <w:rFonts w:ascii="Arial Bold"/>
              </w:rPr>
              <w:t>Activities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6A2" w:rsidRDefault="00634A8B" w:rsidP="009E66A2">
            <w:pPr>
              <w:pStyle w:val="Body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Show students list of 100+ words u</w:t>
            </w:r>
            <w:r w:rsidR="009E66A2">
              <w:rPr>
                <w:rFonts w:ascii="Arial" w:hAnsi="Arial" w:cs="Arial"/>
              </w:rPr>
              <w:t>sed to describe feelings in the</w:t>
            </w:r>
          </w:p>
          <w:p w:rsidR="00277460" w:rsidRPr="009E66A2" w:rsidRDefault="00634A8B" w:rsidP="009E66A2">
            <w:pPr>
              <w:pStyle w:val="Body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English language.</w:t>
            </w:r>
          </w:p>
          <w:p w:rsidR="00277460" w:rsidRPr="009E66A2" w:rsidRDefault="00634A8B" w:rsidP="009E66A2">
            <w:pPr>
              <w:pStyle w:val="Body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 xml:space="preserve">Read and discuss </w:t>
            </w:r>
            <w:r w:rsidRPr="009E66A2">
              <w:rPr>
                <w:rFonts w:ascii="Arial" w:hAnsi="Arial" w:cs="Arial"/>
                <w:i/>
              </w:rPr>
              <w:t>The Way I Feel</w:t>
            </w:r>
            <w:r w:rsidRPr="009E66A2">
              <w:rPr>
                <w:rFonts w:ascii="Arial" w:hAnsi="Arial" w:cs="Arial"/>
              </w:rPr>
              <w:t xml:space="preserve"> by Janan Cain</w:t>
            </w:r>
          </w:p>
          <w:p w:rsidR="00277460" w:rsidRPr="009E66A2" w:rsidRDefault="00634A8B" w:rsidP="009E66A2">
            <w:pPr>
              <w:pStyle w:val="Body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View and discuss body language using picture posters</w:t>
            </w:r>
          </w:p>
          <w:p w:rsidR="00277460" w:rsidRPr="009E66A2" w:rsidRDefault="00634A8B" w:rsidP="009E66A2">
            <w:pPr>
              <w:pStyle w:val="Body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 xml:space="preserve">Student role plays using body postures. </w:t>
            </w:r>
          </w:p>
        </w:tc>
      </w:tr>
      <w:tr w:rsidR="00277460">
        <w:trPr>
          <w:trHeight w:val="114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Sample</w:t>
            </w:r>
          </w:p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Classroom</w:t>
            </w:r>
          </w:p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Assessment</w:t>
            </w:r>
          </w:p>
          <w:p w:rsidR="00277460" w:rsidRDefault="00634A8B">
            <w:pPr>
              <w:pStyle w:val="BodyA"/>
              <w:jc w:val="center"/>
            </w:pPr>
            <w:r>
              <w:rPr>
                <w:rFonts w:ascii="Arial Bold"/>
              </w:rPr>
              <w:t>Methods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Pr="009E66A2" w:rsidRDefault="00634A8B" w:rsidP="009E66A2">
            <w:pPr>
              <w:pStyle w:val="Body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Pre and post assessment of feeling vocabulary.</w:t>
            </w:r>
          </w:p>
          <w:p w:rsidR="00277460" w:rsidRPr="009E66A2" w:rsidRDefault="00634A8B" w:rsidP="009E66A2">
            <w:pPr>
              <w:pStyle w:val="Body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E66A2">
              <w:rPr>
                <w:rFonts w:ascii="Arial" w:hAnsi="Arial" w:cs="Arial"/>
              </w:rPr>
              <w:t>Teacher feedback and reports</w:t>
            </w:r>
          </w:p>
        </w:tc>
      </w:tr>
      <w:tr w:rsidR="00277460">
        <w:trPr>
          <w:trHeight w:val="198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277460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</w:p>
          <w:p w:rsidR="00277460" w:rsidRDefault="00634A8B">
            <w:pPr>
              <w:pStyle w:val="BodyA"/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Sample</w:t>
            </w:r>
          </w:p>
          <w:p w:rsidR="00277460" w:rsidRDefault="00634A8B">
            <w:pPr>
              <w:pStyle w:val="BodyA"/>
              <w:jc w:val="center"/>
            </w:pPr>
            <w:r>
              <w:rPr>
                <w:rFonts w:ascii="Arial Bold"/>
              </w:rPr>
              <w:t>Resources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460" w:rsidRDefault="00634A8B">
            <w:pPr>
              <w:pStyle w:val="BodyA"/>
              <w:rPr>
                <w:rFonts w:ascii="Arial" w:eastAsia="Arial" w:hAnsi="Arial" w:cs="Arial"/>
              </w:rPr>
            </w:pPr>
            <w:r w:rsidRPr="009E66A2">
              <w:rPr>
                <w:rFonts w:ascii="Arial"/>
                <w:i/>
              </w:rPr>
              <w:t>The Way I Feel</w:t>
            </w:r>
            <w:r>
              <w:rPr>
                <w:rFonts w:ascii="Arial"/>
                <w:u w:val="single"/>
              </w:rPr>
              <w:t xml:space="preserve"> </w:t>
            </w:r>
            <w:r>
              <w:rPr>
                <w:rFonts w:ascii="Arial"/>
              </w:rPr>
              <w:t>by Janan Cain</w:t>
            </w:r>
          </w:p>
          <w:p w:rsidR="00277460" w:rsidRDefault="00374FB4">
            <w:pPr>
              <w:pStyle w:val="BodyA"/>
              <w:rPr>
                <w:rFonts w:ascii="Arial"/>
                <w:i/>
                <w:iCs/>
              </w:rPr>
            </w:pPr>
            <w:r w:rsidRPr="009E66A2">
              <w:rPr>
                <w:rFonts w:ascii="Arial"/>
                <w:i/>
              </w:rPr>
              <w:t>Lilly</w:t>
            </w:r>
            <w:r w:rsidRPr="009E66A2">
              <w:rPr>
                <w:rFonts w:ascii="Arial"/>
                <w:i/>
              </w:rPr>
              <w:t>’</w:t>
            </w:r>
            <w:r w:rsidRPr="009E66A2">
              <w:rPr>
                <w:rFonts w:ascii="Arial"/>
                <w:i/>
              </w:rPr>
              <w:t>s Purple Plastic Purse</w:t>
            </w:r>
            <w:r>
              <w:rPr>
                <w:rFonts w:ascii="Arial"/>
              </w:rPr>
              <w:t xml:space="preserve"> by Kevin Henkes </w:t>
            </w:r>
            <w:r w:rsidR="00634A8B">
              <w:rPr>
                <w:rFonts w:ascii="Arial"/>
                <w:i/>
                <w:iCs/>
              </w:rPr>
              <w:t xml:space="preserve"> </w:t>
            </w:r>
          </w:p>
          <w:p w:rsidR="00374FB4" w:rsidRPr="009E66A2" w:rsidRDefault="00374FB4">
            <w:pPr>
              <w:pStyle w:val="BodyA"/>
              <w:rPr>
                <w:rFonts w:ascii="Arial" w:hAnsi="Arial" w:cs="Arial"/>
                <w:iCs/>
              </w:rPr>
            </w:pPr>
            <w:r w:rsidRPr="009E66A2">
              <w:rPr>
                <w:rFonts w:ascii="Arial" w:hAnsi="Arial" w:cs="Arial"/>
                <w:i/>
                <w:iCs/>
              </w:rPr>
              <w:t>Is a Worry Worrying You</w:t>
            </w:r>
            <w:r w:rsidRPr="009E66A2">
              <w:rPr>
                <w:rFonts w:ascii="Arial" w:hAnsi="Arial" w:cs="Arial"/>
                <w:iCs/>
              </w:rPr>
              <w:t xml:space="preserve"> by Ferida Wolff and Harriet Savitz </w:t>
            </w:r>
          </w:p>
          <w:p w:rsidR="00374FB4" w:rsidRPr="009E66A2" w:rsidRDefault="00374FB4">
            <w:pPr>
              <w:pStyle w:val="BodyA"/>
              <w:rPr>
                <w:rFonts w:ascii="Arial" w:hAnsi="Arial" w:cs="Arial"/>
                <w:iCs/>
              </w:rPr>
            </w:pPr>
            <w:r w:rsidRPr="009E66A2">
              <w:rPr>
                <w:rFonts w:ascii="Arial" w:hAnsi="Arial" w:cs="Arial"/>
                <w:i/>
                <w:iCs/>
              </w:rPr>
              <w:t xml:space="preserve">A Volcano In My Tummy –Helping Children to Handle Anger </w:t>
            </w:r>
            <w:r w:rsidRPr="009E66A2">
              <w:rPr>
                <w:rFonts w:ascii="Arial" w:hAnsi="Arial" w:cs="Arial"/>
                <w:iCs/>
              </w:rPr>
              <w:t xml:space="preserve">by Eliane Whitehouse and Warwick Pudney  </w:t>
            </w:r>
          </w:p>
          <w:p w:rsidR="00374FB4" w:rsidRPr="009E66A2" w:rsidRDefault="00374FB4">
            <w:pPr>
              <w:pStyle w:val="BodyA"/>
              <w:rPr>
                <w:rFonts w:ascii="Arial" w:hAnsi="Arial" w:cs="Arial"/>
                <w:iCs/>
              </w:rPr>
            </w:pPr>
            <w:r w:rsidRPr="009E66A2">
              <w:rPr>
                <w:rFonts w:ascii="Arial" w:hAnsi="Arial" w:cs="Arial"/>
                <w:i/>
                <w:iCs/>
              </w:rPr>
              <w:t>Everybody Gets Angry</w:t>
            </w:r>
            <w:r w:rsidRPr="009E66A2">
              <w:rPr>
                <w:rFonts w:ascii="Arial" w:hAnsi="Arial" w:cs="Arial"/>
                <w:iCs/>
              </w:rPr>
              <w:t xml:space="preserve"> by Ellen Pill </w:t>
            </w:r>
          </w:p>
          <w:p w:rsidR="00120D7D" w:rsidRPr="009E66A2" w:rsidRDefault="00120D7D">
            <w:pPr>
              <w:pStyle w:val="BodyA"/>
              <w:rPr>
                <w:rFonts w:ascii="Arial" w:hAnsi="Arial" w:cs="Arial"/>
                <w:iCs/>
              </w:rPr>
            </w:pPr>
            <w:r w:rsidRPr="009E66A2">
              <w:rPr>
                <w:rFonts w:ascii="Arial" w:hAnsi="Arial" w:cs="Arial"/>
                <w:i/>
                <w:iCs/>
              </w:rPr>
              <w:t xml:space="preserve">Wonder </w:t>
            </w:r>
            <w:r w:rsidRPr="009E66A2">
              <w:rPr>
                <w:rFonts w:ascii="Arial" w:hAnsi="Arial" w:cs="Arial"/>
                <w:iCs/>
              </w:rPr>
              <w:t>by R.J. Palacio</w:t>
            </w:r>
          </w:p>
          <w:p w:rsidR="00120D7D" w:rsidRPr="00374FB4" w:rsidRDefault="00120D7D">
            <w:pPr>
              <w:pStyle w:val="BodyA"/>
              <w:rPr>
                <w:iCs/>
              </w:rPr>
            </w:pPr>
            <w:r w:rsidRPr="009E66A2">
              <w:rPr>
                <w:rFonts w:ascii="Arial" w:hAnsi="Arial" w:cs="Arial"/>
                <w:i/>
                <w:iCs/>
              </w:rPr>
              <w:t>When Dinosaurs Die</w:t>
            </w:r>
            <w:r w:rsidRPr="009E66A2">
              <w:rPr>
                <w:rFonts w:ascii="Arial" w:hAnsi="Arial" w:cs="Arial"/>
                <w:iCs/>
              </w:rPr>
              <w:t xml:space="preserve"> by Brown and Brown</w:t>
            </w:r>
            <w:r>
              <w:rPr>
                <w:iCs/>
              </w:rPr>
              <w:t xml:space="preserve"> </w:t>
            </w:r>
          </w:p>
        </w:tc>
      </w:tr>
    </w:tbl>
    <w:p w:rsidR="00277460" w:rsidRDefault="00277460">
      <w:pPr>
        <w:pStyle w:val="BodyA"/>
      </w:pPr>
    </w:p>
    <w:p w:rsidR="009E66A2" w:rsidRDefault="009E66A2">
      <w:pPr>
        <w:pStyle w:val="BodyA"/>
      </w:pPr>
    </w:p>
    <w:p w:rsidR="00277460" w:rsidRDefault="00277460">
      <w:pPr>
        <w:pStyle w:val="BodyA"/>
      </w:pPr>
    </w:p>
    <w:p w:rsidR="00277460" w:rsidRDefault="00634A8B">
      <w:pPr>
        <w:pStyle w:val="BodyA"/>
        <w:ind w:left="108" w:hanging="108"/>
      </w:pPr>
      <w:r>
        <w:br/>
      </w:r>
      <w:r>
        <w:br w:type="page"/>
      </w:r>
    </w:p>
    <w:p w:rsidR="00277460" w:rsidRDefault="00277460">
      <w:pPr>
        <w:pStyle w:val="BodyA"/>
        <w:ind w:left="108" w:hanging="108"/>
      </w:pPr>
    </w:p>
    <w:sectPr w:rsidR="00277460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EE" w:rsidRDefault="000553EE">
      <w:r>
        <w:separator/>
      </w:r>
    </w:p>
  </w:endnote>
  <w:endnote w:type="continuationSeparator" w:id="0">
    <w:p w:rsidR="000553EE" w:rsidRDefault="0005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60" w:rsidRDefault="00634A8B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5A6F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EE" w:rsidRDefault="000553EE">
      <w:r>
        <w:separator/>
      </w:r>
    </w:p>
  </w:footnote>
  <w:footnote w:type="continuationSeparator" w:id="0">
    <w:p w:rsidR="000553EE" w:rsidRDefault="0005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86" w:rsidRDefault="007B3286">
    <w:pPr>
      <w:pStyle w:val="Header"/>
      <w:tabs>
        <w:tab w:val="clear" w:pos="4320"/>
        <w:tab w:val="clear" w:pos="8640"/>
        <w:tab w:val="center" w:pos="4860"/>
        <w:tab w:val="right" w:pos="9180"/>
      </w:tabs>
      <w:rPr>
        <w:rFonts w:ascii="Arial Bold"/>
        <w:sz w:val="28"/>
        <w:szCs w:val="28"/>
      </w:rPr>
    </w:pPr>
  </w:p>
  <w:p w:rsidR="007B3286" w:rsidRPr="007B3286" w:rsidRDefault="007B3286" w:rsidP="007B3286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 Bold"/>
      </w:rPr>
    </w:pPr>
    <w:r w:rsidRPr="007B3286">
      <w:rPr>
        <w:rFonts w:ascii="Arial Bold"/>
      </w:rPr>
      <w:t>Brunswick School Department: Grades 3-5</w:t>
    </w:r>
  </w:p>
  <w:p w:rsidR="007B3286" w:rsidRDefault="007B3286">
    <w:pPr>
      <w:pStyle w:val="Header"/>
      <w:tabs>
        <w:tab w:val="clear" w:pos="4320"/>
        <w:tab w:val="clear" w:pos="8640"/>
        <w:tab w:val="center" w:pos="4860"/>
        <w:tab w:val="right" w:pos="9180"/>
      </w:tabs>
      <w:rPr>
        <w:rFonts w:ascii="Arial Bold"/>
        <w:sz w:val="28"/>
        <w:szCs w:val="28"/>
      </w:rPr>
    </w:pPr>
  </w:p>
  <w:p w:rsidR="007B3286" w:rsidRDefault="007B3286" w:rsidP="007B3286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 Bold"/>
        <w:sz w:val="28"/>
        <w:szCs w:val="28"/>
      </w:rPr>
    </w:pPr>
    <w:r>
      <w:rPr>
        <w:rFonts w:ascii="Arial Bold"/>
        <w:sz w:val="28"/>
        <w:szCs w:val="28"/>
      </w:rPr>
      <w:t>Guidance</w:t>
    </w:r>
  </w:p>
  <w:p w:rsidR="00277460" w:rsidRPr="007B3286" w:rsidRDefault="00CA7AE3" w:rsidP="007B3286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 Bold"/>
        <w:sz w:val="28"/>
        <w:szCs w:val="28"/>
      </w:rPr>
    </w:pPr>
    <w:r>
      <w:rPr>
        <w:rFonts w:ascii="Arial Bold"/>
        <w:sz w:val="28"/>
        <w:szCs w:val="28"/>
      </w:rPr>
      <w:t>Unit 10</w:t>
    </w:r>
    <w:r w:rsidR="007B3286">
      <w:rPr>
        <w:rFonts w:ascii="Arial Bold"/>
        <w:sz w:val="28"/>
        <w:szCs w:val="28"/>
      </w:rPr>
      <w:t>: Empathy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59FA"/>
    <w:multiLevelType w:val="multilevel"/>
    <w:tmpl w:val="3ACACE38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34370EA"/>
    <w:multiLevelType w:val="multilevel"/>
    <w:tmpl w:val="FFC02E76"/>
    <w:styleLink w:val="ImportedStyle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06B4390"/>
    <w:multiLevelType w:val="multilevel"/>
    <w:tmpl w:val="596865D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0CB0E25"/>
    <w:multiLevelType w:val="hybridMultilevel"/>
    <w:tmpl w:val="9B52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42D1"/>
    <w:multiLevelType w:val="multilevel"/>
    <w:tmpl w:val="405216DE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C910C0"/>
    <w:multiLevelType w:val="multilevel"/>
    <w:tmpl w:val="78F85198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47E6024"/>
    <w:multiLevelType w:val="multilevel"/>
    <w:tmpl w:val="0952F3E8"/>
    <w:styleLink w:val="ImportedStyle3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7815134"/>
    <w:multiLevelType w:val="multilevel"/>
    <w:tmpl w:val="F9E20B26"/>
    <w:styleLink w:val="ImportedStyle4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D1730CA"/>
    <w:multiLevelType w:val="multilevel"/>
    <w:tmpl w:val="CAD4B302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9" w15:restartNumberingAfterBreak="0">
    <w:nsid w:val="50691A6F"/>
    <w:multiLevelType w:val="multilevel"/>
    <w:tmpl w:val="A06825D4"/>
    <w:styleLink w:val="ImportedStyle6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2A53AF"/>
    <w:multiLevelType w:val="multilevel"/>
    <w:tmpl w:val="54C0D7C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45C0FAA"/>
    <w:multiLevelType w:val="multilevel"/>
    <w:tmpl w:val="5234142C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6C20712"/>
    <w:multiLevelType w:val="multilevel"/>
    <w:tmpl w:val="D396C86C"/>
    <w:styleLink w:val="ImportedStyle2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CDE0956"/>
    <w:multiLevelType w:val="hybridMultilevel"/>
    <w:tmpl w:val="BBC6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C4E06"/>
    <w:multiLevelType w:val="multilevel"/>
    <w:tmpl w:val="E4D42974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59E19F0"/>
    <w:multiLevelType w:val="multilevel"/>
    <w:tmpl w:val="7214D5BE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6C9702E"/>
    <w:multiLevelType w:val="multilevel"/>
    <w:tmpl w:val="BB203654"/>
    <w:styleLink w:val="ImportedStyle5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DDD63DA"/>
    <w:multiLevelType w:val="multilevel"/>
    <w:tmpl w:val="DABA9896"/>
    <w:styleLink w:val="List0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E9160EF"/>
    <w:multiLevelType w:val="hybridMultilevel"/>
    <w:tmpl w:val="FBD0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16"/>
  </w:num>
  <w:num w:numId="12">
    <w:abstractNumId w:val="10"/>
  </w:num>
  <w:num w:numId="13">
    <w:abstractNumId w:val="9"/>
  </w:num>
  <w:num w:numId="14">
    <w:abstractNumId w:val="4"/>
  </w:num>
  <w:num w:numId="15">
    <w:abstractNumId w:val="8"/>
  </w:num>
  <w:num w:numId="16">
    <w:abstractNumId w:val="17"/>
  </w:num>
  <w:num w:numId="17">
    <w:abstractNumId w:val="18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60"/>
    <w:rsid w:val="000553EE"/>
    <w:rsid w:val="000851DB"/>
    <w:rsid w:val="00120D7D"/>
    <w:rsid w:val="00277460"/>
    <w:rsid w:val="002A2706"/>
    <w:rsid w:val="00374FB4"/>
    <w:rsid w:val="00522505"/>
    <w:rsid w:val="005A6FEC"/>
    <w:rsid w:val="00634A8B"/>
    <w:rsid w:val="00756C88"/>
    <w:rsid w:val="007B119E"/>
    <w:rsid w:val="007B3286"/>
    <w:rsid w:val="007C2956"/>
    <w:rsid w:val="009910A3"/>
    <w:rsid w:val="009E66A2"/>
    <w:rsid w:val="00BD5F89"/>
    <w:rsid w:val="00C46CF9"/>
    <w:rsid w:val="00C65D92"/>
    <w:rsid w:val="00CA7AE3"/>
    <w:rsid w:val="00D458B5"/>
    <w:rsid w:val="00F05E23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45E6C-E488-477E-8638-328C2829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BodyAA">
    <w:name w:val="Body A A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List0">
    <w:name w:val="List 0"/>
    <w:basedOn w:val="ImportedStyle7"/>
    <w:pPr>
      <w:numPr>
        <w:numId w:val="16"/>
      </w:numPr>
    </w:pPr>
  </w:style>
  <w:style w:type="numbering" w:customStyle="1" w:styleId="ImportedStyle7">
    <w:name w:val="Imported Style 7"/>
  </w:style>
  <w:style w:type="paragraph" w:customStyle="1" w:styleId="BodyB">
    <w:name w:val="Body B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Bradley</dc:creator>
  <cp:lastModifiedBy>Nan March</cp:lastModifiedBy>
  <cp:revision>2</cp:revision>
  <cp:lastPrinted>2016-06-17T11:49:00Z</cp:lastPrinted>
  <dcterms:created xsi:type="dcterms:W3CDTF">2016-06-17T11:51:00Z</dcterms:created>
  <dcterms:modified xsi:type="dcterms:W3CDTF">2016-06-17T11:51:00Z</dcterms:modified>
</cp:coreProperties>
</file>