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0C" w:rsidRDefault="009601FE" w:rsidP="009601FE">
      <w:pPr>
        <w:jc w:val="center"/>
        <w:rPr>
          <w:sz w:val="28"/>
          <w:szCs w:val="28"/>
        </w:rPr>
      </w:pPr>
      <w:r w:rsidRPr="00EC0401">
        <w:rPr>
          <w:sz w:val="28"/>
          <w:szCs w:val="28"/>
        </w:rPr>
        <w:t xml:space="preserve">Grade </w:t>
      </w:r>
      <w:r w:rsidR="002C46B3">
        <w:rPr>
          <w:sz w:val="28"/>
          <w:szCs w:val="28"/>
        </w:rPr>
        <w:t>5</w:t>
      </w:r>
      <w:r w:rsidRPr="00EC0401">
        <w:rPr>
          <w:sz w:val="28"/>
          <w:szCs w:val="28"/>
        </w:rPr>
        <w:t xml:space="preserve"> Appendix</w:t>
      </w:r>
    </w:p>
    <w:p w:rsidR="00226334" w:rsidRPr="00EC0401" w:rsidRDefault="00226334" w:rsidP="009601FE">
      <w:pPr>
        <w:jc w:val="center"/>
        <w:rPr>
          <w:sz w:val="28"/>
          <w:szCs w:val="28"/>
        </w:rPr>
      </w:pPr>
      <w:r>
        <w:rPr>
          <w:sz w:val="28"/>
          <w:szCs w:val="28"/>
        </w:rPr>
        <w:t>5BRH</w:t>
      </w:r>
    </w:p>
    <w:p w:rsidR="009601FE" w:rsidRPr="00EC0401" w:rsidRDefault="009601FE" w:rsidP="009601FE">
      <w:pPr>
        <w:jc w:val="center"/>
        <w:rPr>
          <w:sz w:val="28"/>
          <w:szCs w:val="28"/>
        </w:rPr>
      </w:pPr>
      <w:r w:rsidRPr="00EC0401">
        <w:rPr>
          <w:sz w:val="28"/>
          <w:szCs w:val="28"/>
        </w:rPr>
        <w:t>Building Reading Habits</w:t>
      </w:r>
    </w:p>
    <w:tbl>
      <w:tblPr>
        <w:tblStyle w:val="TableGrid"/>
        <w:tblW w:w="9832" w:type="dxa"/>
        <w:tblLook w:val="04A0" w:firstRow="1" w:lastRow="0" w:firstColumn="1" w:lastColumn="0" w:noHBand="0" w:noVBand="1"/>
      </w:tblPr>
      <w:tblGrid>
        <w:gridCol w:w="3233"/>
        <w:gridCol w:w="6599"/>
      </w:tblGrid>
      <w:tr w:rsidR="009601FE" w:rsidTr="00EC0401">
        <w:trPr>
          <w:trHeight w:val="975"/>
        </w:trPr>
        <w:tc>
          <w:tcPr>
            <w:tcW w:w="3233" w:type="dxa"/>
          </w:tcPr>
          <w:p w:rsidR="009601FE" w:rsidRPr="00596E6D" w:rsidRDefault="009601FE" w:rsidP="00EC0401">
            <w:pPr>
              <w:jc w:val="center"/>
              <w:rPr>
                <w:b/>
                <w:sz w:val="24"/>
                <w:szCs w:val="24"/>
              </w:rPr>
            </w:pPr>
            <w:r w:rsidRPr="00596E6D">
              <w:rPr>
                <w:b/>
                <w:sz w:val="24"/>
                <w:szCs w:val="24"/>
              </w:rPr>
              <w:t>Phonics and Word Recognition</w:t>
            </w:r>
          </w:p>
        </w:tc>
        <w:tc>
          <w:tcPr>
            <w:tcW w:w="6599" w:type="dxa"/>
          </w:tcPr>
          <w:p w:rsidR="00EC0401" w:rsidRPr="00596E6D" w:rsidRDefault="00623597" w:rsidP="002C4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 xml:space="preserve"> Use combined knowledge of all letter-sound correspondences, syllabication patterns, and morphology (e.g., roots and affixes) to read accurately unfamiliar multisyllabic words in context and out of context.</w:t>
            </w:r>
          </w:p>
        </w:tc>
      </w:tr>
      <w:tr w:rsidR="009601FE" w:rsidTr="00623597">
        <w:trPr>
          <w:trHeight w:val="1943"/>
        </w:trPr>
        <w:tc>
          <w:tcPr>
            <w:tcW w:w="3233" w:type="dxa"/>
          </w:tcPr>
          <w:p w:rsidR="009601FE" w:rsidRPr="00596E6D" w:rsidRDefault="009601FE" w:rsidP="00EC0401">
            <w:pPr>
              <w:jc w:val="center"/>
              <w:rPr>
                <w:b/>
                <w:sz w:val="24"/>
                <w:szCs w:val="24"/>
              </w:rPr>
            </w:pPr>
            <w:r w:rsidRPr="00596E6D">
              <w:rPr>
                <w:b/>
                <w:sz w:val="24"/>
                <w:szCs w:val="24"/>
              </w:rPr>
              <w:t>Vocabulary</w:t>
            </w:r>
          </w:p>
        </w:tc>
        <w:tc>
          <w:tcPr>
            <w:tcW w:w="6599" w:type="dxa"/>
          </w:tcPr>
          <w:p w:rsidR="00623597" w:rsidRPr="00623597" w:rsidRDefault="00623597" w:rsidP="00623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>Compare and contrast the varieties of English (e.g., dialects, registers) used in stories, dramas, or poems.</w:t>
            </w:r>
          </w:p>
          <w:p w:rsidR="002C46B3" w:rsidRPr="00596E6D" w:rsidRDefault="00623597" w:rsidP="00623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>Use common, grade-appropriate Greek and Latin affixes and roots as clues to the meaning of a word (e.g., photograph, photosynthesis).</w:t>
            </w:r>
          </w:p>
          <w:p w:rsidR="009601FE" w:rsidRPr="00596E6D" w:rsidRDefault="009601FE" w:rsidP="00596E6D">
            <w:pPr>
              <w:rPr>
                <w:sz w:val="24"/>
                <w:szCs w:val="24"/>
              </w:rPr>
            </w:pPr>
          </w:p>
        </w:tc>
      </w:tr>
      <w:tr w:rsidR="009601FE" w:rsidTr="002C46B3">
        <w:trPr>
          <w:trHeight w:val="3662"/>
        </w:trPr>
        <w:tc>
          <w:tcPr>
            <w:tcW w:w="3233" w:type="dxa"/>
          </w:tcPr>
          <w:p w:rsidR="009601FE" w:rsidRPr="00596E6D" w:rsidRDefault="009601FE" w:rsidP="00EC0401">
            <w:pPr>
              <w:jc w:val="center"/>
              <w:rPr>
                <w:b/>
                <w:sz w:val="24"/>
                <w:szCs w:val="24"/>
              </w:rPr>
            </w:pPr>
            <w:r w:rsidRPr="00596E6D">
              <w:rPr>
                <w:b/>
                <w:sz w:val="24"/>
                <w:szCs w:val="24"/>
              </w:rPr>
              <w:t>Knowledge of Language and Conventions</w:t>
            </w:r>
          </w:p>
        </w:tc>
        <w:tc>
          <w:tcPr>
            <w:tcW w:w="6599" w:type="dxa"/>
          </w:tcPr>
          <w:p w:rsidR="00623597" w:rsidRPr="00623597" w:rsidRDefault="00623597" w:rsidP="00623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 xml:space="preserve"> Form and use the perfect (e.g., I had walked; I have walked; I will have walked) verb tenses.</w:t>
            </w:r>
          </w:p>
          <w:p w:rsidR="00623597" w:rsidRPr="00623597" w:rsidRDefault="00623597" w:rsidP="00623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>Use verb tense to convey various times, sequence, states, and conditions.</w:t>
            </w:r>
          </w:p>
          <w:p w:rsidR="009601FE" w:rsidRPr="00596E6D" w:rsidRDefault="00623597" w:rsidP="00623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>Use correlative conjunctions (e.g., either/or, neither/nor).</w:t>
            </w:r>
          </w:p>
        </w:tc>
      </w:tr>
    </w:tbl>
    <w:p w:rsidR="009601FE" w:rsidRDefault="009601FE"/>
    <w:p w:rsidR="00EC0401" w:rsidRDefault="00EC0401"/>
    <w:p w:rsidR="00EC0401" w:rsidRDefault="00EC0401"/>
    <w:p w:rsidR="00E93CD2" w:rsidRDefault="00E93CD2" w:rsidP="00EC0401">
      <w:pPr>
        <w:jc w:val="center"/>
        <w:rPr>
          <w:sz w:val="28"/>
          <w:szCs w:val="28"/>
        </w:rPr>
      </w:pPr>
    </w:p>
    <w:p w:rsidR="002C46B3" w:rsidRDefault="002C46B3" w:rsidP="00EC0401">
      <w:pPr>
        <w:jc w:val="center"/>
        <w:rPr>
          <w:sz w:val="28"/>
          <w:szCs w:val="28"/>
        </w:rPr>
      </w:pPr>
    </w:p>
    <w:p w:rsidR="00623597" w:rsidRDefault="00623597" w:rsidP="00EC0401">
      <w:pPr>
        <w:jc w:val="center"/>
        <w:rPr>
          <w:sz w:val="28"/>
          <w:szCs w:val="28"/>
        </w:rPr>
      </w:pPr>
    </w:p>
    <w:p w:rsidR="00623597" w:rsidRDefault="00623597" w:rsidP="00EC0401">
      <w:pPr>
        <w:jc w:val="center"/>
        <w:rPr>
          <w:sz w:val="28"/>
          <w:szCs w:val="28"/>
        </w:rPr>
      </w:pPr>
    </w:p>
    <w:p w:rsidR="00623597" w:rsidRDefault="00623597" w:rsidP="00EC0401">
      <w:pPr>
        <w:jc w:val="center"/>
        <w:rPr>
          <w:sz w:val="28"/>
          <w:szCs w:val="28"/>
        </w:rPr>
      </w:pPr>
    </w:p>
    <w:p w:rsidR="00623597" w:rsidRDefault="00623597" w:rsidP="00EC0401">
      <w:pPr>
        <w:jc w:val="center"/>
        <w:rPr>
          <w:sz w:val="28"/>
          <w:szCs w:val="28"/>
        </w:rPr>
      </w:pPr>
    </w:p>
    <w:p w:rsidR="00EC0401" w:rsidRDefault="00EC0401" w:rsidP="00EC0401">
      <w:pPr>
        <w:jc w:val="center"/>
        <w:rPr>
          <w:sz w:val="28"/>
          <w:szCs w:val="28"/>
        </w:rPr>
      </w:pPr>
      <w:r w:rsidRPr="00EC0401">
        <w:rPr>
          <w:sz w:val="28"/>
          <w:szCs w:val="28"/>
        </w:rPr>
        <w:t xml:space="preserve">Grade </w:t>
      </w:r>
      <w:r w:rsidR="002C46B3">
        <w:rPr>
          <w:sz w:val="28"/>
          <w:szCs w:val="28"/>
        </w:rPr>
        <w:t>5</w:t>
      </w:r>
      <w:r w:rsidRPr="00EC0401">
        <w:rPr>
          <w:sz w:val="28"/>
          <w:szCs w:val="28"/>
        </w:rPr>
        <w:t xml:space="preserve"> Appendix</w:t>
      </w:r>
    </w:p>
    <w:p w:rsidR="00226334" w:rsidRPr="00EC0401" w:rsidRDefault="00226334" w:rsidP="00EC0401">
      <w:pPr>
        <w:jc w:val="center"/>
        <w:rPr>
          <w:sz w:val="28"/>
          <w:szCs w:val="28"/>
        </w:rPr>
      </w:pPr>
      <w:r>
        <w:rPr>
          <w:sz w:val="28"/>
          <w:szCs w:val="28"/>
        </w:rPr>
        <w:t>5BWH</w:t>
      </w:r>
      <w:bookmarkStart w:id="0" w:name="_GoBack"/>
      <w:bookmarkEnd w:id="0"/>
    </w:p>
    <w:p w:rsidR="00EC0401" w:rsidRPr="00EC0401" w:rsidRDefault="00EC0401" w:rsidP="00EC0401">
      <w:pPr>
        <w:jc w:val="center"/>
        <w:rPr>
          <w:sz w:val="28"/>
          <w:szCs w:val="28"/>
        </w:rPr>
      </w:pPr>
      <w:r w:rsidRPr="00EC0401">
        <w:rPr>
          <w:sz w:val="28"/>
          <w:szCs w:val="28"/>
        </w:rPr>
        <w:t xml:space="preserve">Building </w:t>
      </w:r>
      <w:r>
        <w:rPr>
          <w:sz w:val="28"/>
          <w:szCs w:val="28"/>
        </w:rPr>
        <w:t xml:space="preserve">Writing </w:t>
      </w:r>
      <w:r w:rsidRPr="00EC0401">
        <w:rPr>
          <w:sz w:val="28"/>
          <w:szCs w:val="28"/>
        </w:rPr>
        <w:t>Habits</w:t>
      </w:r>
    </w:p>
    <w:tbl>
      <w:tblPr>
        <w:tblStyle w:val="TableGrid1"/>
        <w:tblW w:w="9787" w:type="dxa"/>
        <w:tblLook w:val="04A0" w:firstRow="1" w:lastRow="0" w:firstColumn="1" w:lastColumn="0" w:noHBand="0" w:noVBand="1"/>
      </w:tblPr>
      <w:tblGrid>
        <w:gridCol w:w="3218"/>
        <w:gridCol w:w="6569"/>
      </w:tblGrid>
      <w:tr w:rsidR="00EC0401" w:rsidRPr="00EC0401" w:rsidTr="00B32E0A">
        <w:trPr>
          <w:trHeight w:val="433"/>
        </w:trPr>
        <w:tc>
          <w:tcPr>
            <w:tcW w:w="3218" w:type="dxa"/>
          </w:tcPr>
          <w:p w:rsidR="00EC0401" w:rsidRPr="00EC0401" w:rsidRDefault="00EC0401" w:rsidP="00EC0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Mechanics </w:t>
            </w:r>
          </w:p>
        </w:tc>
        <w:tc>
          <w:tcPr>
            <w:tcW w:w="6569" w:type="dxa"/>
          </w:tcPr>
          <w:p w:rsidR="00B32E0A" w:rsidRPr="00B32E0A" w:rsidRDefault="00B32E0A" w:rsidP="00B32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B32E0A">
              <w:rPr>
                <w:sz w:val="24"/>
                <w:szCs w:val="24"/>
              </w:rPr>
              <w:t>Use punctuation to separate items in a series.</w:t>
            </w:r>
          </w:p>
          <w:p w:rsidR="00B32E0A" w:rsidRPr="00B32E0A" w:rsidRDefault="00B32E0A" w:rsidP="00B32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B32E0A">
              <w:rPr>
                <w:sz w:val="24"/>
                <w:szCs w:val="24"/>
              </w:rPr>
              <w:t>Use a comma to separate an introductory element from the rest of the sentence.</w:t>
            </w:r>
          </w:p>
          <w:p w:rsidR="00B32E0A" w:rsidRPr="00B32E0A" w:rsidRDefault="00B32E0A" w:rsidP="00B32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B32E0A">
              <w:rPr>
                <w:sz w:val="24"/>
                <w:szCs w:val="24"/>
              </w:rPr>
              <w:t xml:space="preserve"> Use a comma to set off the words yes and no.</w:t>
            </w:r>
          </w:p>
          <w:p w:rsidR="00B32E0A" w:rsidRPr="00B32E0A" w:rsidRDefault="00B32E0A" w:rsidP="00B32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B32E0A">
              <w:rPr>
                <w:sz w:val="24"/>
                <w:szCs w:val="24"/>
              </w:rPr>
              <w:t>Use underlining, quotation marks or italics to indicate titles of works.</w:t>
            </w:r>
          </w:p>
          <w:p w:rsidR="00EC0401" w:rsidRPr="00EC0401" w:rsidRDefault="00B32E0A" w:rsidP="00B32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B32E0A">
              <w:rPr>
                <w:sz w:val="24"/>
                <w:szCs w:val="24"/>
              </w:rPr>
              <w:t>Spell grade-appropriate words correctly, consulting references as needed.</w:t>
            </w:r>
          </w:p>
        </w:tc>
      </w:tr>
      <w:tr w:rsidR="00EC0401" w:rsidRPr="00EC0401" w:rsidTr="00B32E0A">
        <w:trPr>
          <w:trHeight w:val="2230"/>
        </w:trPr>
        <w:tc>
          <w:tcPr>
            <w:tcW w:w="3218" w:type="dxa"/>
          </w:tcPr>
          <w:p w:rsidR="00EC0401" w:rsidRPr="00EC0401" w:rsidRDefault="00EC0401" w:rsidP="00EC0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Word Use </w:t>
            </w:r>
          </w:p>
        </w:tc>
        <w:tc>
          <w:tcPr>
            <w:tcW w:w="6569" w:type="dxa"/>
          </w:tcPr>
          <w:p w:rsidR="00623597" w:rsidRPr="00623597" w:rsidRDefault="00623597" w:rsidP="0062359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>Determine or clarify the meaning of unknown and multiple meaning words and phrases based on grade 5 reading and content, choosing flexibly from a range of strategies.</w:t>
            </w:r>
          </w:p>
          <w:p w:rsidR="00EC0401" w:rsidRDefault="00623597" w:rsidP="0062359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>Demonstrate the use of figurative language, word relationships, and nuances in word meanings.</w:t>
            </w:r>
          </w:p>
          <w:p w:rsidR="00623597" w:rsidRPr="00623597" w:rsidRDefault="00623597" w:rsidP="0062359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>Compare and contrast the varieties of English (e.g., dialects, registers) used in stories, dramas, or poems.</w:t>
            </w:r>
          </w:p>
          <w:p w:rsidR="00623597" w:rsidRPr="00623597" w:rsidRDefault="00623597" w:rsidP="0062359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 xml:space="preserve">Determine or clarify the meaning of unknown and multiple meaning words and phrases based on grade 5 reading and content, choosing flexibly from a range of strategies. </w:t>
            </w:r>
          </w:p>
          <w:p w:rsidR="00623597" w:rsidRPr="00623597" w:rsidRDefault="00623597" w:rsidP="0062359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 xml:space="preserve">Use context as a clue to the meaning of a word or phrase. </w:t>
            </w:r>
          </w:p>
          <w:p w:rsidR="00623597" w:rsidRPr="00623597" w:rsidRDefault="00623597" w:rsidP="0062359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 xml:space="preserve">Use common, grade-appropriate Greek and Latin affixes and roots as clues to the meaning of a word. </w:t>
            </w:r>
          </w:p>
          <w:p w:rsidR="00623597" w:rsidRPr="00623597" w:rsidRDefault="00623597" w:rsidP="0062359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 xml:space="preserve">Consult reference materials, both print and digital, to find the pronunciation and determine or clarify the precise meaning of key words and phrases. </w:t>
            </w:r>
          </w:p>
          <w:p w:rsidR="00623597" w:rsidRPr="00623597" w:rsidRDefault="00623597" w:rsidP="0062359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 xml:space="preserve">Demonstrate the use of figurative language, word relationships, and nuances in word meanings. </w:t>
            </w:r>
          </w:p>
          <w:p w:rsidR="00623597" w:rsidRPr="00623597" w:rsidRDefault="00623597" w:rsidP="0062359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>Interpret figurative language, including similes and metaphors in context.</w:t>
            </w:r>
          </w:p>
          <w:p w:rsidR="00623597" w:rsidRPr="00623597" w:rsidRDefault="00623597" w:rsidP="0062359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 xml:space="preserve">Recognize and explain in the meaning of common idioms, adages, and proverbs. </w:t>
            </w:r>
          </w:p>
          <w:p w:rsidR="00623597" w:rsidRPr="00EC0401" w:rsidRDefault="00623597" w:rsidP="0062359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>Use the relationship between particular words to better understand each of the words.</w:t>
            </w:r>
          </w:p>
        </w:tc>
      </w:tr>
      <w:tr w:rsidR="00EC0401" w:rsidRPr="00EC0401" w:rsidTr="00B32E0A">
        <w:trPr>
          <w:trHeight w:val="3258"/>
        </w:trPr>
        <w:tc>
          <w:tcPr>
            <w:tcW w:w="3218" w:type="dxa"/>
          </w:tcPr>
          <w:p w:rsidR="00EC0401" w:rsidRPr="00EC0401" w:rsidRDefault="00EC0401" w:rsidP="00EC0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Grammar / Language </w:t>
            </w:r>
          </w:p>
        </w:tc>
        <w:tc>
          <w:tcPr>
            <w:tcW w:w="6569" w:type="dxa"/>
          </w:tcPr>
          <w:p w:rsidR="00623597" w:rsidRPr="00623597" w:rsidRDefault="00623597" w:rsidP="00623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 xml:space="preserve"> Form and use the perfect (e.g., I had walked; I have walked; I will have walked) verb tenses.</w:t>
            </w:r>
          </w:p>
          <w:p w:rsidR="00623597" w:rsidRPr="00623597" w:rsidRDefault="00623597" w:rsidP="00623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>Use verb tense to convey various times, sequence, states, and conditions.</w:t>
            </w:r>
          </w:p>
          <w:p w:rsidR="00623597" w:rsidRPr="00623597" w:rsidRDefault="00623597" w:rsidP="00623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>Use correlative conjunctions (e.g., either/or, neither/nor).</w:t>
            </w:r>
          </w:p>
          <w:p w:rsidR="00596E6D" w:rsidRPr="00EC0401" w:rsidRDefault="00623597" w:rsidP="00623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623597">
              <w:rPr>
                <w:sz w:val="24"/>
                <w:szCs w:val="24"/>
              </w:rPr>
              <w:t>Expand, combine, and reduce sentences for meaning, reader/listener interest, and style.</w:t>
            </w:r>
          </w:p>
        </w:tc>
      </w:tr>
    </w:tbl>
    <w:p w:rsidR="00EC0401" w:rsidRDefault="00EC0401"/>
    <w:sectPr w:rsidR="00EC0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ACF"/>
    <w:multiLevelType w:val="hybridMultilevel"/>
    <w:tmpl w:val="F2D43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C5E4D"/>
    <w:multiLevelType w:val="hybridMultilevel"/>
    <w:tmpl w:val="ADE6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C38F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F4DCE"/>
    <w:multiLevelType w:val="hybridMultilevel"/>
    <w:tmpl w:val="B4F82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7633523"/>
    <w:multiLevelType w:val="hybridMultilevel"/>
    <w:tmpl w:val="98882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C1540"/>
    <w:multiLevelType w:val="hybridMultilevel"/>
    <w:tmpl w:val="DF4C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26993"/>
    <w:multiLevelType w:val="hybridMultilevel"/>
    <w:tmpl w:val="18F25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FE"/>
    <w:rsid w:val="000319A1"/>
    <w:rsid w:val="000D332C"/>
    <w:rsid w:val="002245C3"/>
    <w:rsid w:val="00226334"/>
    <w:rsid w:val="002C46B3"/>
    <w:rsid w:val="00596E6D"/>
    <w:rsid w:val="00623597"/>
    <w:rsid w:val="0068341F"/>
    <w:rsid w:val="009601FE"/>
    <w:rsid w:val="00A01584"/>
    <w:rsid w:val="00A9615F"/>
    <w:rsid w:val="00AB5CDE"/>
    <w:rsid w:val="00B32E0A"/>
    <w:rsid w:val="00BD6B8E"/>
    <w:rsid w:val="00E93CD2"/>
    <w:rsid w:val="00E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C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C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Farsaci</dc:creator>
  <cp:lastModifiedBy>Cheryl White</cp:lastModifiedBy>
  <cp:revision>4</cp:revision>
  <dcterms:created xsi:type="dcterms:W3CDTF">2016-04-05T23:42:00Z</dcterms:created>
  <dcterms:modified xsi:type="dcterms:W3CDTF">2016-04-12T18:56:00Z</dcterms:modified>
</cp:coreProperties>
</file>