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C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Grade </w:t>
      </w:r>
      <w:r w:rsidR="00E93CD2">
        <w:rPr>
          <w:sz w:val="28"/>
          <w:szCs w:val="28"/>
        </w:rPr>
        <w:t>4</w:t>
      </w:r>
      <w:r w:rsidRPr="00EC0401">
        <w:rPr>
          <w:sz w:val="28"/>
          <w:szCs w:val="28"/>
        </w:rPr>
        <w:t xml:space="preserve"> Appendix</w:t>
      </w:r>
    </w:p>
    <w:p w:rsidR="004A7286" w:rsidRPr="00EC0401" w:rsidRDefault="004A7286" w:rsidP="009601FE">
      <w:pPr>
        <w:jc w:val="center"/>
        <w:rPr>
          <w:sz w:val="28"/>
          <w:szCs w:val="28"/>
        </w:rPr>
      </w:pPr>
      <w:r>
        <w:rPr>
          <w:sz w:val="28"/>
          <w:szCs w:val="28"/>
        </w:rPr>
        <w:t>4BRH</w:t>
      </w:r>
    </w:p>
    <w:p w:rsidR="009601FE" w:rsidRPr="00EC0401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>Building Reading Habits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233"/>
        <w:gridCol w:w="6599"/>
      </w:tblGrid>
      <w:tr w:rsidR="009601FE" w:rsidTr="00EC0401">
        <w:trPr>
          <w:trHeight w:val="975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Phonics and Word Recognition</w:t>
            </w:r>
          </w:p>
        </w:tc>
        <w:tc>
          <w:tcPr>
            <w:tcW w:w="6599" w:type="dxa"/>
          </w:tcPr>
          <w:p w:rsidR="00EC0401" w:rsidRPr="00596E6D" w:rsidRDefault="00596E6D" w:rsidP="00EC0401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•Use combined knowledge of all letter-sound correspondences, syllabication patterns, and morphology (e.g., roots and affixes) to read accurately unfamiliar multisyllabic words in context and out of context.</w:t>
            </w:r>
          </w:p>
        </w:tc>
      </w:tr>
      <w:tr w:rsidR="009601FE" w:rsidTr="00EC0401">
        <w:trPr>
          <w:trHeight w:val="4313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6599" w:type="dxa"/>
          </w:tcPr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•Correctly use frequently confused words (e.g., to, too, two; there, their).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•Use common, grade-appropriate Greek and Latin affixes and roots as clues to the meaning of a word (e.g., telegraph, photograph).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•Demonstrate understanding of figurative language, word relationships, and nuances in word meanings.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•Explain the meaning of simple similes and metaphors (e.g., as pretty as a picture) in context.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•Recognize and explain the meaning of common idioms, adages, and proverbs.</w:t>
            </w:r>
          </w:p>
          <w:p w:rsidR="009601FE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•Demonstrate understanding of words by relating them to their opposites (antonyms) and to words with similar but not identical meanings (synonyms).</w:t>
            </w:r>
          </w:p>
        </w:tc>
      </w:tr>
      <w:tr w:rsidR="009601FE" w:rsidTr="00EC0401">
        <w:trPr>
          <w:trHeight w:val="4313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Knowledge of Language and Conventions</w:t>
            </w:r>
          </w:p>
        </w:tc>
        <w:tc>
          <w:tcPr>
            <w:tcW w:w="6599" w:type="dxa"/>
          </w:tcPr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 Use relative pronouns (who, whose, whom, which, that) and relative adverbs (where, when, why).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•Form and use the progressive (e.g., I was walking; I am walking; I will be walking) verb tenses.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•Use modal auxiliaries (e.g., can, may, must) to convey various conditions.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•Order adjectives within sentences according to conventional patterns (e.g., a small red bag rather than a red small bag).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•Form and use prepositional phrases.</w:t>
            </w:r>
          </w:p>
          <w:p w:rsidR="00E93CD2" w:rsidRPr="00596E6D" w:rsidRDefault="00596E6D" w:rsidP="00596E6D">
            <w:pPr>
              <w:rPr>
                <w:sz w:val="24"/>
                <w:szCs w:val="24"/>
              </w:rPr>
            </w:pPr>
            <w:r w:rsidRPr="00596E6D">
              <w:rPr>
                <w:sz w:val="24"/>
                <w:szCs w:val="24"/>
              </w:rPr>
              <w:t>•Produce complete sentences, recognizing and correcting inappropriate fragments and run-ons.</w:t>
            </w:r>
          </w:p>
          <w:p w:rsidR="009601FE" w:rsidRPr="00596E6D" w:rsidRDefault="009601FE" w:rsidP="0068341F">
            <w:pPr>
              <w:rPr>
                <w:sz w:val="24"/>
                <w:szCs w:val="24"/>
              </w:rPr>
            </w:pPr>
          </w:p>
        </w:tc>
      </w:tr>
    </w:tbl>
    <w:p w:rsidR="009601FE" w:rsidRDefault="009601FE"/>
    <w:p w:rsidR="00EC0401" w:rsidRDefault="00EC0401"/>
    <w:p w:rsidR="00EC0401" w:rsidRDefault="00EC0401"/>
    <w:p w:rsidR="00E93CD2" w:rsidRDefault="00E93CD2" w:rsidP="00EC0401">
      <w:pPr>
        <w:jc w:val="center"/>
        <w:rPr>
          <w:sz w:val="28"/>
          <w:szCs w:val="28"/>
        </w:rPr>
      </w:pPr>
    </w:p>
    <w:p w:rsid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Grade </w:t>
      </w:r>
      <w:r w:rsidR="00E93CD2">
        <w:rPr>
          <w:sz w:val="28"/>
          <w:szCs w:val="28"/>
        </w:rPr>
        <w:t>4</w:t>
      </w:r>
      <w:r w:rsidRPr="00EC0401">
        <w:rPr>
          <w:sz w:val="28"/>
          <w:szCs w:val="28"/>
        </w:rPr>
        <w:t xml:space="preserve"> Appendix</w:t>
      </w:r>
    </w:p>
    <w:p w:rsidR="004A7286" w:rsidRPr="00EC0401" w:rsidRDefault="004A7286" w:rsidP="00EC0401">
      <w:pPr>
        <w:jc w:val="center"/>
        <w:rPr>
          <w:sz w:val="28"/>
          <w:szCs w:val="28"/>
        </w:rPr>
      </w:pPr>
      <w:r>
        <w:rPr>
          <w:sz w:val="28"/>
          <w:szCs w:val="28"/>
        </w:rPr>
        <w:t>4BWH</w:t>
      </w:r>
      <w:bookmarkStart w:id="0" w:name="_GoBack"/>
      <w:bookmarkEnd w:id="0"/>
    </w:p>
    <w:p w:rsidR="00EC0401" w:rsidRP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Building </w:t>
      </w:r>
      <w:r>
        <w:rPr>
          <w:sz w:val="28"/>
          <w:szCs w:val="28"/>
        </w:rPr>
        <w:t xml:space="preserve">Writing </w:t>
      </w:r>
      <w:r w:rsidRPr="00EC0401">
        <w:rPr>
          <w:sz w:val="28"/>
          <w:szCs w:val="28"/>
        </w:rPr>
        <w:t>Habits</w:t>
      </w:r>
    </w:p>
    <w:tbl>
      <w:tblPr>
        <w:tblStyle w:val="TableGrid1"/>
        <w:tblW w:w="9787" w:type="dxa"/>
        <w:tblLook w:val="04A0" w:firstRow="1" w:lastRow="0" w:firstColumn="1" w:lastColumn="0" w:noHBand="0" w:noVBand="1"/>
      </w:tblPr>
      <w:tblGrid>
        <w:gridCol w:w="3218"/>
        <w:gridCol w:w="6569"/>
      </w:tblGrid>
      <w:tr w:rsidR="00EC0401" w:rsidRPr="00EC0401" w:rsidTr="00596E6D">
        <w:trPr>
          <w:trHeight w:val="2132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Mechanics </w:t>
            </w:r>
          </w:p>
        </w:tc>
        <w:tc>
          <w:tcPr>
            <w:tcW w:w="6569" w:type="dxa"/>
          </w:tcPr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Use correct capitalization.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Use commas and quotation marks to mark direct speech and quotations from a text.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Use a comma before a coordinating conjunction in a compound sentence.</w:t>
            </w:r>
          </w:p>
          <w:p w:rsidR="00EC0401" w:rsidRPr="00EC0401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Spell grade-appropriate words correctly, consulting references as needed.</w:t>
            </w:r>
          </w:p>
        </w:tc>
      </w:tr>
      <w:tr w:rsidR="00EC0401" w:rsidRPr="00EC0401" w:rsidTr="00596E6D">
        <w:trPr>
          <w:trHeight w:val="3320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Word Use </w:t>
            </w:r>
          </w:p>
        </w:tc>
        <w:tc>
          <w:tcPr>
            <w:tcW w:w="6569" w:type="dxa"/>
          </w:tcPr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 xml:space="preserve"> Correctly use frequently confused words (e.g., to, too, two; there, their).*</w:t>
            </w:r>
          </w:p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Choose words and phrases to convey ideas precisely.*</w:t>
            </w:r>
          </w:p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Differentiate between contexts that call for formal English (e.g., presenting ideas) and situations where informal discourse is appropriate (e.g., small-group discussion).</w:t>
            </w:r>
          </w:p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Demonstrate understanding of figurative language, word relationships, and nuances in word meanings.</w:t>
            </w:r>
          </w:p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Explain the meaning of simple similes and metaphors (e.g., as pretty as a picture) in context.</w:t>
            </w:r>
          </w:p>
          <w:p w:rsidR="00596E6D" w:rsidRPr="00596E6D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Recognize and explain the meaning of common idioms, adages, and proverbs.</w:t>
            </w:r>
          </w:p>
          <w:p w:rsidR="00EC0401" w:rsidRPr="00EC0401" w:rsidRDefault="00596E6D" w:rsidP="00596E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Demonstrate understanding of words by relating them to their opposites (antonyms) and to words with similar but not identical meanings (synonyms).</w:t>
            </w:r>
          </w:p>
        </w:tc>
      </w:tr>
      <w:tr w:rsidR="00EC0401" w:rsidRPr="00EC0401" w:rsidTr="00596E6D">
        <w:trPr>
          <w:trHeight w:val="3950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Grammar / Language </w:t>
            </w:r>
          </w:p>
        </w:tc>
        <w:tc>
          <w:tcPr>
            <w:tcW w:w="6569" w:type="dxa"/>
          </w:tcPr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Use relative pronouns (who, whose, whom, which, that) and relative adverbs (where, when, why).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Form and use the progressive (e.g., I was walking; I am walking; I will be walking) verb tenses.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Use modal auxiliaries (e.g., can, may, must) to convey various conditions.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Order adjectives within sentences according to conventional patterns (e.g., a small red bag rather than a red small bag).</w:t>
            </w:r>
          </w:p>
          <w:p w:rsidR="00596E6D" w:rsidRPr="00596E6D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 xml:space="preserve"> Form and use prepositional phrases.</w:t>
            </w:r>
          </w:p>
          <w:p w:rsidR="00EC0401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Produce complete sentences, recognizing and correcting inappropriate fragments and run-ons.*</w:t>
            </w:r>
          </w:p>
          <w:p w:rsidR="00596E6D" w:rsidRPr="00EC0401" w:rsidRDefault="00596E6D" w:rsidP="00596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596E6D">
              <w:rPr>
                <w:sz w:val="24"/>
                <w:szCs w:val="24"/>
              </w:rPr>
              <w:t>3 Choose punctuation for effect.*</w:t>
            </w:r>
          </w:p>
        </w:tc>
      </w:tr>
    </w:tbl>
    <w:p w:rsidR="00EC0401" w:rsidRDefault="00EC0401"/>
    <w:sectPr w:rsidR="00EC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CF"/>
    <w:multiLevelType w:val="hybridMultilevel"/>
    <w:tmpl w:val="F2D4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5E4D"/>
    <w:multiLevelType w:val="hybridMultilevel"/>
    <w:tmpl w:val="ADE6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C38F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DCE"/>
    <w:multiLevelType w:val="hybridMultilevel"/>
    <w:tmpl w:val="B4F82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633523"/>
    <w:multiLevelType w:val="hybridMultilevel"/>
    <w:tmpl w:val="9888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540"/>
    <w:multiLevelType w:val="hybridMultilevel"/>
    <w:tmpl w:val="DF4C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26993"/>
    <w:multiLevelType w:val="hybridMultilevel"/>
    <w:tmpl w:val="18F2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FE"/>
    <w:rsid w:val="000319A1"/>
    <w:rsid w:val="000D332C"/>
    <w:rsid w:val="002245C3"/>
    <w:rsid w:val="004A7286"/>
    <w:rsid w:val="00596E6D"/>
    <w:rsid w:val="0068341F"/>
    <w:rsid w:val="006A39D6"/>
    <w:rsid w:val="009601FE"/>
    <w:rsid w:val="00A9615F"/>
    <w:rsid w:val="00AB5CDE"/>
    <w:rsid w:val="00BD6B8E"/>
    <w:rsid w:val="00E93CD2"/>
    <w:rsid w:val="00E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Farsaci</dc:creator>
  <cp:lastModifiedBy>Cheryl White</cp:lastModifiedBy>
  <cp:revision>4</cp:revision>
  <dcterms:created xsi:type="dcterms:W3CDTF">2016-04-05T23:44:00Z</dcterms:created>
  <dcterms:modified xsi:type="dcterms:W3CDTF">2016-04-12T18:55:00Z</dcterms:modified>
</cp:coreProperties>
</file>