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7D4865F6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7C86C7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EC83156" w14:textId="2F42B1CE" w:rsidR="00451E79" w:rsidRDefault="00451E79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serves as a vehicle for distributing body heat and for transporting nutrients, respiratory gases, and other substances throughout the body</w:t>
            </w:r>
          </w:p>
          <w:p w14:paraId="4DF66EC1" w14:textId="1FE95388" w:rsidR="0069438A" w:rsidRDefault="0069438A" w:rsidP="0069438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contains plasma and several formed elements that have various functions in the body.</w:t>
            </w:r>
          </w:p>
          <w:p w14:paraId="55364E3D" w14:textId="7405654E" w:rsidR="0069438A" w:rsidRDefault="0069438A" w:rsidP="0069438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has the ability to clot.</w:t>
            </w:r>
          </w:p>
          <w:p w14:paraId="0E0C673C" w14:textId="74FAB69B" w:rsidR="0069438A" w:rsidRDefault="0069438A" w:rsidP="0069438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is categorized into ABO and Rh groups to aid the process of transfusions.</w:t>
            </w:r>
          </w:p>
          <w:p w14:paraId="3BFB4A1A" w14:textId="4C93AAC9" w:rsidR="009F11C2" w:rsidRPr="0069438A" w:rsidRDefault="0069438A" w:rsidP="0069438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disorders can occur in individuals in every age group.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40200312" w14:textId="1189FD72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722AB7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6812C301" w14:textId="77777777" w:rsidR="00A66924" w:rsidRDefault="00A66924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composition of blood plasma and how does it function in the body?</w:t>
            </w:r>
          </w:p>
          <w:p w14:paraId="1AE84A00" w14:textId="53D50AF7" w:rsidR="00A66924" w:rsidRPr="00A66924" w:rsidRDefault="00A66924" w:rsidP="00A6692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function of red blood cells, white blood cells, and platelets in the blood?</w:t>
            </w:r>
          </w:p>
          <w:p w14:paraId="0741D3C2" w14:textId="77777777" w:rsidR="00A66924" w:rsidRDefault="00A66924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blood clot?</w:t>
            </w:r>
          </w:p>
          <w:p w14:paraId="66FD2832" w14:textId="34912812" w:rsidR="00A66924" w:rsidRDefault="00A66924" w:rsidP="008C02D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ABO and Rh blood groups determined and how is blood typing used to for the purposes of performing blood transfusions?</w:t>
            </w:r>
          </w:p>
          <w:p w14:paraId="6629F971" w14:textId="27350DFF" w:rsidR="009F11C2" w:rsidRPr="00A66924" w:rsidRDefault="00A66924" w:rsidP="00A66924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blood disorders can occur?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06FD15D8" w14:textId="77777777" w:rsidR="009F11C2" w:rsidRPr="004F4D46" w:rsidRDefault="009F11C2" w:rsidP="00626B0E">
            <w:pPr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641FA91B" w14:textId="77777777" w:rsidR="00523CF5" w:rsidRPr="00D024F0" w:rsidRDefault="00D024F0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 w:rsidRPr="00D024F0">
              <w:rPr>
                <w:rFonts w:ascii="Arial" w:hAnsi="Arial" w:cs="Arial"/>
              </w:rPr>
              <w:t>Blood plasma is 90% water and over 100 different substances are dissolved in it.</w:t>
            </w:r>
          </w:p>
          <w:p w14:paraId="145F1828" w14:textId="77777777" w:rsidR="008926AC" w:rsidRDefault="00D024F0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 w:rsidRPr="00D024F0">
              <w:rPr>
                <w:rFonts w:ascii="Arial" w:hAnsi="Arial" w:cs="Arial"/>
              </w:rPr>
              <w:t>Red blood cells contain hemoglobin</w:t>
            </w:r>
            <w:r w:rsidR="008926AC">
              <w:rPr>
                <w:rFonts w:ascii="Arial" w:hAnsi="Arial" w:cs="Arial"/>
              </w:rPr>
              <w:t xml:space="preserve"> that carries oxygen.</w:t>
            </w:r>
          </w:p>
          <w:p w14:paraId="42BCF168" w14:textId="390D439E" w:rsidR="00D024F0" w:rsidRPr="00D024F0" w:rsidRDefault="008926AC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024F0" w:rsidRPr="00D024F0">
              <w:rPr>
                <w:rFonts w:ascii="Arial" w:hAnsi="Arial" w:cs="Arial"/>
              </w:rPr>
              <w:t>isorders of the RBCs include anemia, sickle cell anemia, and polycythemia.</w:t>
            </w:r>
          </w:p>
          <w:p w14:paraId="2CF3FC92" w14:textId="0DB1C6AD" w:rsidR="008926AC" w:rsidRDefault="00D024F0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 w:rsidRPr="00D024F0">
              <w:rPr>
                <w:rFonts w:ascii="Arial" w:hAnsi="Arial" w:cs="Arial"/>
              </w:rPr>
              <w:t>White blood cells</w:t>
            </w:r>
            <w:r w:rsidR="008926AC">
              <w:rPr>
                <w:rFonts w:ascii="Arial" w:hAnsi="Arial" w:cs="Arial"/>
              </w:rPr>
              <w:t xml:space="preserve"> are the army of the immune system and they</w:t>
            </w:r>
            <w:r w:rsidRPr="00D024F0">
              <w:rPr>
                <w:rFonts w:ascii="Arial" w:hAnsi="Arial" w:cs="Arial"/>
              </w:rPr>
              <w:t xml:space="preserve"> include neutrophils, eosinophils, basophils,</w:t>
            </w:r>
            <w:r w:rsidR="008926AC">
              <w:rPr>
                <w:rFonts w:ascii="Arial" w:hAnsi="Arial" w:cs="Arial"/>
              </w:rPr>
              <w:t xml:space="preserve"> lymphocytes, and monocytes.</w:t>
            </w:r>
          </w:p>
          <w:p w14:paraId="48DADE02" w14:textId="72E742A1" w:rsidR="00D024F0" w:rsidRDefault="00D024F0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 w:rsidRPr="00D024F0">
              <w:rPr>
                <w:rFonts w:ascii="Arial" w:hAnsi="Arial" w:cs="Arial"/>
              </w:rPr>
              <w:t>WBC disorders include leukemia and leukopenia.</w:t>
            </w:r>
          </w:p>
          <w:p w14:paraId="3A1E0116" w14:textId="77777777" w:rsidR="00D024F0" w:rsidRDefault="00D024F0" w:rsidP="00D024F0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Hemostasis is regulated by a variety of blood proteins and enzymes in the blood.</w:t>
            </w:r>
          </w:p>
          <w:p w14:paraId="56BAEDCE" w14:textId="068294A8" w:rsidR="00D024F0" w:rsidRPr="008838ED" w:rsidRDefault="008838ED" w:rsidP="006F6D87">
            <w:pPr>
              <w:pStyle w:val="ListParagraph"/>
              <w:numPr>
                <w:ilvl w:val="0"/>
                <w:numId w:val="15"/>
              </w:numPr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Hemolysis can occur if a recipient gets an incorrect blood transfusion.</w:t>
            </w:r>
          </w:p>
        </w:tc>
      </w:tr>
      <w:tr w:rsidR="009F11C2" w14:paraId="46320930" w14:textId="77777777" w:rsidTr="008C02D2">
        <w:tc>
          <w:tcPr>
            <w:tcW w:w="2520" w:type="dxa"/>
            <w:shd w:val="clear" w:color="auto" w:fill="auto"/>
          </w:tcPr>
          <w:p w14:paraId="4F251862" w14:textId="272D3E0A" w:rsidR="009F11C2" w:rsidRPr="004F4D46" w:rsidRDefault="009F11C2" w:rsidP="001D1AB0">
            <w:pPr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2F4122D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Plasma proteins</w:t>
            </w:r>
          </w:p>
          <w:p w14:paraId="786A373D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Albumin</w:t>
            </w:r>
          </w:p>
          <w:p w14:paraId="1DD618C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Acidosis</w:t>
            </w:r>
          </w:p>
          <w:p w14:paraId="39810FEA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Alkalosis</w:t>
            </w:r>
          </w:p>
          <w:p w14:paraId="274C4F6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Erythrocytes or red blood cells (RBCs)</w:t>
            </w:r>
          </w:p>
          <w:p w14:paraId="358E5877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Hematocrit</w:t>
            </w:r>
          </w:p>
          <w:p w14:paraId="30E49C5B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Hemoglobin</w:t>
            </w:r>
          </w:p>
          <w:p w14:paraId="4D4F21B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Anemia</w:t>
            </w:r>
          </w:p>
          <w:p w14:paraId="6FCCDDA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Sickle cell anemia (SCA)</w:t>
            </w:r>
          </w:p>
          <w:p w14:paraId="215FC1F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Sickle cell trait (SCT)</w:t>
            </w:r>
          </w:p>
          <w:p w14:paraId="71A0A4B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Polycythemia</w:t>
            </w:r>
          </w:p>
          <w:p w14:paraId="3ADB58EB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Leukocytes or white blood cells (WBCs)</w:t>
            </w:r>
          </w:p>
          <w:p w14:paraId="0BEF0CCF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Buffy coat</w:t>
            </w:r>
          </w:p>
          <w:p w14:paraId="6CCB281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lastRenderedPageBreak/>
              <w:t>Diapedesis</w:t>
            </w:r>
          </w:p>
          <w:p w14:paraId="48CD8106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Positive chemotaxis</w:t>
            </w:r>
          </w:p>
          <w:p w14:paraId="0EDBA377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Ameboid motion</w:t>
            </w:r>
          </w:p>
          <w:p w14:paraId="1B1ACF5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Leukocytosis</w:t>
            </w:r>
          </w:p>
          <w:p w14:paraId="6E92196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Leucopenia</w:t>
            </w:r>
          </w:p>
          <w:p w14:paraId="75E52622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Leukemia</w:t>
            </w:r>
          </w:p>
          <w:p w14:paraId="72F4DCA9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Granulocytes</w:t>
            </w:r>
          </w:p>
          <w:p w14:paraId="36C23868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Neutrophils</w:t>
            </w:r>
          </w:p>
          <w:p w14:paraId="53FAAEB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Eosinophils</w:t>
            </w:r>
          </w:p>
          <w:p w14:paraId="530E9B5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Basophils</w:t>
            </w:r>
          </w:p>
          <w:p w14:paraId="726B580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Histamine</w:t>
            </w:r>
          </w:p>
          <w:p w14:paraId="1B1C566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Agranulocytes</w:t>
            </w:r>
          </w:p>
          <w:p w14:paraId="292AF200" w14:textId="77777777" w:rsidR="00BE6B9D" w:rsidRPr="00BE6B9D" w:rsidRDefault="00BE6B9D" w:rsidP="00BE6B9D">
            <w:pPr>
              <w:tabs>
                <w:tab w:val="num" w:pos="2520"/>
              </w:tabs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Lymphocytes</w:t>
            </w:r>
          </w:p>
          <w:p w14:paraId="6F92C24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Monocytes</w:t>
            </w:r>
          </w:p>
          <w:p w14:paraId="6C33837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Platelets</w:t>
            </w:r>
          </w:p>
          <w:p w14:paraId="0F485C0F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Megakaryocytes</w:t>
            </w:r>
          </w:p>
          <w:p w14:paraId="6600527C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Hematopoiesis</w:t>
            </w:r>
          </w:p>
          <w:p w14:paraId="3569513D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Myeloid tissue</w:t>
            </w:r>
          </w:p>
          <w:p w14:paraId="245E641C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Hemocytoblast</w:t>
            </w:r>
          </w:p>
          <w:p w14:paraId="54333C92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Lymphoid stem cell</w:t>
            </w:r>
          </w:p>
          <w:p w14:paraId="4CA781EF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Myeloid stem cell</w:t>
            </w:r>
          </w:p>
          <w:p w14:paraId="51307FF2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Reticulocyte</w:t>
            </w:r>
          </w:p>
          <w:p w14:paraId="4CA943C0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Erythropoietin</w:t>
            </w:r>
          </w:p>
          <w:p w14:paraId="1498F89D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Colony stimulating factors (CSFs)</w:t>
            </w:r>
          </w:p>
          <w:p w14:paraId="4B866D09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Interleukins</w:t>
            </w:r>
          </w:p>
          <w:p w14:paraId="7F11CF7A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Thrombopoietin</w:t>
            </w:r>
          </w:p>
          <w:p w14:paraId="69517A06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Hemostasis</w:t>
            </w:r>
          </w:p>
          <w:p w14:paraId="75C3180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Vascular spasms</w:t>
            </w:r>
          </w:p>
          <w:p w14:paraId="587D112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Platlet plug formation</w:t>
            </w:r>
          </w:p>
          <w:p w14:paraId="51077B3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Coagulation/blood clotting</w:t>
            </w:r>
          </w:p>
          <w:p w14:paraId="270E4DAA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Tissue factor (TF)</w:t>
            </w:r>
          </w:p>
          <w:p w14:paraId="6AC62914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PF</w:t>
            </w:r>
          </w:p>
          <w:p w14:paraId="4F22D88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Prothrombin activator</w:t>
            </w:r>
          </w:p>
          <w:p w14:paraId="06DA95D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Prothrombin</w:t>
            </w:r>
          </w:p>
          <w:p w14:paraId="0AB2C27B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Thrombin</w:t>
            </w:r>
          </w:p>
          <w:p w14:paraId="06DBA1B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Fibrinogen</w:t>
            </w:r>
          </w:p>
          <w:p w14:paraId="32D758FF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Fibrin</w:t>
            </w:r>
          </w:p>
          <w:p w14:paraId="0A7E09FA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Serum</w:t>
            </w:r>
          </w:p>
          <w:p w14:paraId="20517F68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Thrombus</w:t>
            </w:r>
          </w:p>
          <w:p w14:paraId="71918C79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Embolus</w:t>
            </w:r>
          </w:p>
          <w:p w14:paraId="77C6FA09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Thrombocytopenia</w:t>
            </w:r>
          </w:p>
          <w:p w14:paraId="277323A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Petechiae</w:t>
            </w:r>
          </w:p>
          <w:p w14:paraId="072CA028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Hemophilia</w:t>
            </w:r>
          </w:p>
          <w:p w14:paraId="5608DF1E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Antigen</w:t>
            </w:r>
          </w:p>
          <w:p w14:paraId="2D6471C5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lastRenderedPageBreak/>
              <w:t>Antibodies/agglutinins</w:t>
            </w:r>
          </w:p>
          <w:p w14:paraId="016D4D50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Agglutination</w:t>
            </w:r>
          </w:p>
          <w:p w14:paraId="593BB91F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 xml:space="preserve">ABO blood groups </w:t>
            </w:r>
          </w:p>
          <w:p w14:paraId="6339C9E7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Rh blood groups</w:t>
            </w:r>
          </w:p>
          <w:p w14:paraId="3B03A0F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Hemolysis</w:t>
            </w:r>
          </w:p>
          <w:p w14:paraId="154251B0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RhoGAM</w:t>
            </w:r>
          </w:p>
          <w:p w14:paraId="2C448463" w14:textId="77777777" w:rsidR="00BE6B9D" w:rsidRPr="00BE6B9D" w:rsidRDefault="00BE6B9D" w:rsidP="00BE6B9D">
            <w:pPr>
              <w:rPr>
                <w:rFonts w:ascii="Arial" w:hAnsi="Arial"/>
              </w:rPr>
            </w:pPr>
            <w:r w:rsidRPr="00BE6B9D">
              <w:rPr>
                <w:rFonts w:ascii="Arial" w:hAnsi="Arial"/>
              </w:rPr>
              <w:t>Hemolytic disease of the newborn</w:t>
            </w:r>
          </w:p>
          <w:p w14:paraId="55B97107" w14:textId="60158E4E" w:rsidR="009F11C2" w:rsidRPr="000449FB" w:rsidRDefault="00BE6B9D" w:rsidP="00BE6B9D">
            <w:r w:rsidRPr="00BE6B9D">
              <w:rPr>
                <w:rFonts w:ascii="Arial" w:hAnsi="Arial"/>
              </w:rPr>
              <w:t>Physiologic jaundice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79D425F9" w14:textId="0659E411" w:rsidR="004C0B0E" w:rsidRDefault="004C0B0E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</w:t>
            </w:r>
            <w:r w:rsidR="00FD3A3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ribe the physical characteristics of blood plasma</w:t>
            </w:r>
          </w:p>
          <w:p w14:paraId="418F24E3" w14:textId="6288247F" w:rsidR="00FD3A30" w:rsidRDefault="00FD3A30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characteristics of red blood cells and disorders associated with them.</w:t>
            </w:r>
          </w:p>
          <w:p w14:paraId="1BED0A0F" w14:textId="60650C8F" w:rsidR="00FD3A30" w:rsidRDefault="00FD3A30" w:rsidP="00F63E9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the five types of white blood cells and disorder associated with white blood cells.</w:t>
            </w:r>
          </w:p>
          <w:p w14:paraId="66525FAC" w14:textId="41AECBF5" w:rsidR="00FD3A30" w:rsidRDefault="00FD3A30" w:rsidP="00FD3A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blood clots.</w:t>
            </w:r>
          </w:p>
          <w:p w14:paraId="657ABC39" w14:textId="0E673357" w:rsidR="009F11C2" w:rsidRPr="00FD3A30" w:rsidRDefault="00FD3A30" w:rsidP="00FD3A3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who ABO and Rh factors are used to determine blood transfusions.</w:t>
            </w:r>
          </w:p>
        </w:tc>
      </w:tr>
      <w:tr w:rsidR="00F52D08" w14:paraId="3FF489A3" w14:textId="77777777" w:rsidTr="008C02D2">
        <w:tc>
          <w:tcPr>
            <w:tcW w:w="2520" w:type="dxa"/>
            <w:shd w:val="clear" w:color="auto" w:fill="auto"/>
          </w:tcPr>
          <w:p w14:paraId="14F2596D" w14:textId="77777777" w:rsidR="00F52D08" w:rsidRPr="004F4D46" w:rsidRDefault="00F52D08" w:rsidP="00EF1309">
            <w:pPr>
              <w:rPr>
                <w:rFonts w:ascii="Arial" w:hAnsi="Arial" w:cs="Arial"/>
                <w:b/>
              </w:rPr>
            </w:pPr>
          </w:p>
          <w:p w14:paraId="305D69EA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0AB4FC25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35A95126" w14:textId="5C39CB84" w:rsidR="00F52D08" w:rsidRPr="004F4D46" w:rsidRDefault="00F52D08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30416A02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588CAD82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27E94BD0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3C0E4081" w14:textId="77777777" w:rsidR="00F52D08" w:rsidRDefault="00F52D08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09CD7BD2" w14:textId="77777777" w:rsidR="00F52D08" w:rsidRPr="0064773F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2B13CA6F" w14:textId="77777777" w:rsidR="00F52D08" w:rsidRDefault="00F52D08" w:rsidP="00EF1309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3149BF12" w14:textId="77777777" w:rsidR="00F52D08" w:rsidRPr="0064773F" w:rsidRDefault="00F52D08" w:rsidP="00EF13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7533D899" w14:textId="77777777" w:rsidR="00F52D08" w:rsidRDefault="00F52D08" w:rsidP="00EF1309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61095539" w14:textId="77777777" w:rsidR="00F52D08" w:rsidRPr="0064773F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3E175E6C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218E3299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6737D77E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6452FAA7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5E66B880" w14:textId="77777777" w:rsidR="00F52D08" w:rsidRDefault="00F52D08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25C0EC8E" w14:textId="77777777" w:rsidR="00F52D08" w:rsidRDefault="00F52D08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753FC632" w14:textId="77777777" w:rsidR="00F52D08" w:rsidRDefault="00F52D08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2AA3585D" w14:textId="77777777" w:rsidR="00F52D08" w:rsidRPr="00EF0CE1" w:rsidRDefault="00F52D08" w:rsidP="00EF1309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5781A659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23D797E0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20EA234D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5158F9EB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5D788802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7406942F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3B6FB8A6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Formulate and revise scientific investigations and models using logic and evidence.</w:t>
            </w:r>
          </w:p>
          <w:p w14:paraId="480B8F99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7E90AB82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0F108CA5" w14:textId="77777777" w:rsidR="00F52D08" w:rsidRPr="004F4D46" w:rsidRDefault="00F52D08" w:rsidP="00EF130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08F05782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0759C73C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1A3CF455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2F7628D0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6308756C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568DA379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12C540BC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345135BA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2A86FAB6" w14:textId="77777777" w:rsidR="00F52D08" w:rsidRPr="004F4D46" w:rsidRDefault="00F52D08" w:rsidP="00EF1309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174CDF4D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7B1F55E0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7C2E6875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1B6A5AE6" w14:textId="77777777" w:rsidR="00F52D08" w:rsidRPr="004F4D46" w:rsidRDefault="00F52D08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5A2DEFE9" w14:textId="77777777" w:rsidR="00F52D08" w:rsidRDefault="00F52D08" w:rsidP="00EF1309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2F59ACFD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1E4E3C9B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3A77BFDB" w14:textId="77777777" w:rsidR="00F52D08" w:rsidRPr="004F4D46" w:rsidRDefault="00F52D08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1F07FB38" w14:textId="77777777" w:rsidR="00F52D08" w:rsidRDefault="00F52D08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103D51D6" w14:textId="77777777" w:rsidR="00F52D08" w:rsidRPr="00327069" w:rsidRDefault="00F52D08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lastRenderedPageBreak/>
              <w:t>C3.Science, Technology, and Society</w:t>
            </w:r>
          </w:p>
          <w:p w14:paraId="1B7944F4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1656FFB0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229BBB83" w14:textId="77777777" w:rsidR="00F52D08" w:rsidRPr="00257905" w:rsidRDefault="00F52D08" w:rsidP="00EF1309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4B754963" w14:textId="77777777" w:rsidR="00F52D08" w:rsidRPr="00257905" w:rsidRDefault="00F52D08" w:rsidP="00EF1309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6D8D28AA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5B5DE975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3CD21654" w14:textId="77777777" w:rsidR="00F52D08" w:rsidRPr="004F4D46" w:rsidRDefault="00F52D08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62AF72C6" w14:textId="77777777" w:rsidR="00F52D08" w:rsidRPr="004F4D46" w:rsidRDefault="00F52D08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7FD30319" w14:textId="77777777" w:rsidR="00F52D08" w:rsidRPr="004F4D46" w:rsidRDefault="00F52D08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5D2AC8DF" w14:textId="77777777" w:rsidR="00F52D08" w:rsidRPr="004F4D46" w:rsidRDefault="00F52D08" w:rsidP="00EF130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4D68F757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4EE5A6C3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5B3B5EBB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0FAE0840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227F2A56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0387E9BB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101E5F29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78357285" w14:textId="77777777" w:rsidR="00F52D08" w:rsidRPr="00257905" w:rsidRDefault="00F52D08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35775539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3E0D3DC1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1D06EAFC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2D717F2B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7628623E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064DEB9F" w14:textId="77777777" w:rsidR="00F52D08" w:rsidRPr="004F4D46" w:rsidRDefault="00F52D08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7654F96B" w14:textId="77777777" w:rsidR="00F52D08" w:rsidRPr="004F4D46" w:rsidRDefault="00F52D08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34F162BA" w14:textId="77777777" w:rsidR="00F52D08" w:rsidRPr="004F4D46" w:rsidRDefault="00F52D08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2B653FEE" w14:textId="77777777" w:rsidR="00F52D08" w:rsidRDefault="00F52D08" w:rsidP="00EF1309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66525670" w14:textId="77777777" w:rsidR="00F52D08" w:rsidRPr="00327069" w:rsidRDefault="00F52D08" w:rsidP="00EF1309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7FCB03BD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2A5B6FEF" w14:textId="77777777" w:rsidR="00F52D08" w:rsidRPr="004F4D46" w:rsidRDefault="00F52D08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10E1EA7C" w14:textId="77777777" w:rsidR="00F52D08" w:rsidRPr="004F4D46" w:rsidRDefault="00F52D08" w:rsidP="00EF130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45ED5589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3CF75557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7791CC02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2F4C6E06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2225BB6A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1C93A62E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675AEFED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26B3404D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45B67E59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0519F4E7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4FD4E9DB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361C4948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76341702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4763AF59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564ABA7A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0BE0CFA9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lastRenderedPageBreak/>
              <w:t xml:space="preserve">e. Describe the role of regulation and the processes that </w:t>
            </w:r>
          </w:p>
          <w:p w14:paraId="4A8B4B1A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5CCD13F0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4282C2D1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2D78A398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0828C5A1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1F3268F0" w14:textId="77777777" w:rsidR="00F52D08" w:rsidRDefault="00F52D08" w:rsidP="00EF1309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6BF0828C" w14:textId="77777777" w:rsidR="00F52D08" w:rsidRPr="00257905" w:rsidRDefault="00F52D08" w:rsidP="00EF130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04CD1A04" w14:textId="77777777" w:rsidR="00F52D08" w:rsidRPr="00257905" w:rsidRDefault="00F52D08" w:rsidP="00EF1309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4B6BC752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00CA73A7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71C37F7E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73FEFCF5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183B35DF" w14:textId="77777777" w:rsidR="00F52D08" w:rsidRDefault="00F52D08" w:rsidP="00EF1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328E7106" w14:textId="77777777" w:rsidR="00F52D08" w:rsidRPr="004F4D46" w:rsidRDefault="00F52D08" w:rsidP="00EF1309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1D92B1D2" w14:textId="77777777" w:rsidR="00F52D08" w:rsidRPr="004F4D46" w:rsidRDefault="00F52D08" w:rsidP="00EF1309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1FBC9970" w14:textId="77777777" w:rsidR="00F52D08" w:rsidRPr="004F4D46" w:rsidRDefault="00F52D08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2157107E" w14:textId="77777777" w:rsidR="00F52D08" w:rsidRPr="004F4D46" w:rsidRDefault="00F52D08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24206B18" w14:textId="77777777" w:rsidR="00F52D08" w:rsidRPr="004F4D46" w:rsidRDefault="00F52D08" w:rsidP="00EF1309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3B9AE29E" w14:textId="0AB94FD7" w:rsidR="00F52D08" w:rsidRDefault="00F52D08" w:rsidP="007D0F01">
            <w:pPr>
              <w:ind w:left="1062" w:hanging="1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d. </w:t>
            </w:r>
            <w:r w:rsidRPr="004F4D46">
              <w:rPr>
                <w:rFonts w:ascii="Arial" w:hAnsi="Arial" w:cs="Arial"/>
              </w:rPr>
              <w:t>Relate structural and behaviora</w:t>
            </w:r>
            <w:r>
              <w:rPr>
                <w:rFonts w:ascii="Arial" w:hAnsi="Arial" w:cs="Arial"/>
              </w:rPr>
              <w:t xml:space="preserve">l adaptations of an organism to </w:t>
            </w:r>
            <w:r w:rsidRPr="004F4D46">
              <w:rPr>
                <w:rFonts w:ascii="Arial" w:hAnsi="Arial" w:cs="Arial"/>
              </w:rPr>
              <w:t>its survival in t</w:t>
            </w:r>
            <w:r>
              <w:rPr>
                <w:rFonts w:ascii="Arial" w:hAnsi="Arial" w:cs="Arial"/>
              </w:rPr>
              <w:t>he environment.</w:t>
            </w:r>
          </w:p>
        </w:tc>
      </w:tr>
      <w:tr w:rsidR="00F52D08" w14:paraId="37E292D2" w14:textId="77777777" w:rsidTr="008C02D2">
        <w:tc>
          <w:tcPr>
            <w:tcW w:w="2520" w:type="dxa"/>
            <w:shd w:val="clear" w:color="auto" w:fill="auto"/>
          </w:tcPr>
          <w:p w14:paraId="02388F9A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4EE9A5AA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748556BB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664C59EB" w14:textId="3A5D2AF6" w:rsidR="00F52D08" w:rsidRPr="004F4D46" w:rsidRDefault="00F52D08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2345EFEB" w14:textId="77777777" w:rsidR="00F52D08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labs looking at human blood samples including diseased blood.</w:t>
            </w:r>
          </w:p>
          <w:p w14:paraId="4D11C7F6" w14:textId="77777777" w:rsidR="00F52D08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models to explain ABO and Rh blood types.</w:t>
            </w:r>
          </w:p>
          <w:p w14:paraId="3E310E0C" w14:textId="77777777" w:rsidR="00F52D08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ABO and Rh blood typing lab.</w:t>
            </w:r>
          </w:p>
          <w:p w14:paraId="0ED7A5A0" w14:textId="77777777" w:rsidR="008926AC" w:rsidRDefault="00F52D08" w:rsidP="00F52D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blood vessels durin</w:t>
            </w:r>
            <w:r w:rsidR="008926AC">
              <w:rPr>
                <w:rFonts w:ascii="Arial" w:hAnsi="Arial" w:cs="Arial"/>
              </w:rPr>
              <w:t>g rat and fetal pig dissections.</w:t>
            </w:r>
          </w:p>
          <w:p w14:paraId="1A227B58" w14:textId="7E4742B9" w:rsidR="00F52D08" w:rsidRPr="008926AC" w:rsidRDefault="00F52D08" w:rsidP="00F52D0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926AC">
              <w:rPr>
                <w:rFonts w:ascii="Arial" w:hAnsi="Arial" w:cs="Arial"/>
              </w:rPr>
              <w:t>Read articles related to disorders caused by homeostatic imbalance of the blood.</w:t>
            </w:r>
          </w:p>
        </w:tc>
      </w:tr>
      <w:tr w:rsidR="00F52D08" w14:paraId="63248F13" w14:textId="77777777" w:rsidTr="008C02D2">
        <w:tc>
          <w:tcPr>
            <w:tcW w:w="2520" w:type="dxa"/>
            <w:shd w:val="clear" w:color="auto" w:fill="auto"/>
          </w:tcPr>
          <w:p w14:paraId="65FB923E" w14:textId="01F9ACB1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7F2643CA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7A039277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0C76B8D8" w14:textId="7616E99F" w:rsidR="00F52D08" w:rsidRPr="004F4D46" w:rsidRDefault="00F52D08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680D657B" w14:textId="77777777" w:rsidR="00F52D08" w:rsidRPr="004F4D46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64FB0F1A" w14:textId="77777777" w:rsidR="00F52D08" w:rsidRPr="004F4D46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0E7F361C" w14:textId="77777777" w:rsidR="00F52D08" w:rsidRPr="004F4D46" w:rsidRDefault="00F52D08" w:rsidP="00EF130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419DF09D" w14:textId="414B8599" w:rsidR="00F52D08" w:rsidRDefault="00F52D08" w:rsidP="00F52D08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Labs</w:t>
            </w:r>
          </w:p>
        </w:tc>
      </w:tr>
      <w:tr w:rsidR="00F52D08" w14:paraId="0F444EB4" w14:textId="77777777" w:rsidTr="008C02D2">
        <w:tc>
          <w:tcPr>
            <w:tcW w:w="2520" w:type="dxa"/>
            <w:shd w:val="clear" w:color="auto" w:fill="auto"/>
          </w:tcPr>
          <w:p w14:paraId="0951059E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0451395F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3B12A31D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</w:p>
          <w:p w14:paraId="550872D0" w14:textId="77777777" w:rsidR="00F52D08" w:rsidRPr="004F4D46" w:rsidRDefault="00F52D08" w:rsidP="00EF1309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708B8B1B" w14:textId="40298941" w:rsidR="00F52D08" w:rsidRPr="004F4D46" w:rsidRDefault="00F52D08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1483477A" w14:textId="77777777" w:rsidR="00F52D08" w:rsidRPr="004F4D46" w:rsidRDefault="00F52D08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lastRenderedPageBreak/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0B59C407" w14:textId="77777777" w:rsidR="00F52D08" w:rsidRPr="00534ADA" w:rsidRDefault="00F52D08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0DC1F692" w14:textId="77777777" w:rsidR="00F52D08" w:rsidRPr="00534ADA" w:rsidRDefault="00F52D08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651CF117" w14:textId="77777777" w:rsidR="00F52D08" w:rsidRPr="00EF77F4" w:rsidRDefault="00F52D08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2259E616" w14:textId="77777777" w:rsidR="00F52D08" w:rsidRPr="004F4D46" w:rsidRDefault="00F52D08" w:rsidP="00EF1309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6DDC8E97" w14:textId="77777777" w:rsidR="00F52D08" w:rsidRDefault="00F52D08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41572453" w14:textId="77777777" w:rsidR="00F52D08" w:rsidRPr="001C5557" w:rsidRDefault="00F52D08" w:rsidP="00EF1309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47196C87" w14:textId="77777777" w:rsidR="00F52D08" w:rsidRPr="004F4D46" w:rsidRDefault="00F52D08" w:rsidP="00EF1309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346484B8" w14:textId="356551DB" w:rsidR="00F52D08" w:rsidRDefault="00F52D08" w:rsidP="00F52D08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4643C02" w14:textId="77777777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A8488" w14:textId="77777777" w:rsidR="00E0797E" w:rsidRDefault="00E0797E" w:rsidP="009F11C2">
      <w:r>
        <w:separator/>
      </w:r>
    </w:p>
  </w:endnote>
  <w:endnote w:type="continuationSeparator" w:id="0">
    <w:p w14:paraId="61688958" w14:textId="77777777" w:rsidR="00E0797E" w:rsidRDefault="00E0797E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D024F0" w:rsidRDefault="00D024F0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D024F0" w:rsidRDefault="00D024F0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017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003CD" w14:textId="2C357B2E" w:rsidR="00031E3B" w:rsidRDefault="0003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45D5C" w14:textId="77777777" w:rsidR="00D024F0" w:rsidRDefault="00D024F0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C6F6" w14:textId="77777777" w:rsidR="00E0797E" w:rsidRDefault="00E0797E" w:rsidP="009F11C2">
      <w:r>
        <w:separator/>
      </w:r>
    </w:p>
  </w:footnote>
  <w:footnote w:type="continuationSeparator" w:id="0">
    <w:p w14:paraId="6EFE1865" w14:textId="77777777" w:rsidR="00E0797E" w:rsidRDefault="00E0797E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285F" w14:textId="77777777" w:rsidR="00031E3B" w:rsidRDefault="00031E3B" w:rsidP="00031E3B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09E3A147" w14:textId="77777777" w:rsidR="00031E3B" w:rsidRDefault="00031E3B" w:rsidP="00031E3B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7CAECF52" w14:textId="77777777" w:rsidR="00031E3B" w:rsidRPr="008F53FF" w:rsidRDefault="00031E3B" w:rsidP="00031E3B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D3E34DD" w14:textId="77777777" w:rsidR="00D024F0" w:rsidRDefault="00D024F0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1823DB45" w:rsidR="00D024F0" w:rsidRDefault="00031E3B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7: </w:t>
    </w:r>
    <w:r w:rsidR="00D024F0">
      <w:rPr>
        <w:rFonts w:ascii="Arial" w:hAnsi="Arial" w:cs="Arial"/>
        <w:b/>
        <w:sz w:val="28"/>
        <w:szCs w:val="28"/>
      </w:rPr>
      <w:t>Blood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6F1063"/>
    <w:multiLevelType w:val="hybridMultilevel"/>
    <w:tmpl w:val="A6AED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E53CD3"/>
    <w:multiLevelType w:val="hybridMultilevel"/>
    <w:tmpl w:val="6FCEA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34285C"/>
    <w:multiLevelType w:val="hybridMultilevel"/>
    <w:tmpl w:val="B5145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11781"/>
    <w:multiLevelType w:val="hybridMultilevel"/>
    <w:tmpl w:val="D4AE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16386"/>
    <w:rsid w:val="00031E3B"/>
    <w:rsid w:val="00064B69"/>
    <w:rsid w:val="000932E4"/>
    <w:rsid w:val="00120723"/>
    <w:rsid w:val="001D1AB0"/>
    <w:rsid w:val="001E64F8"/>
    <w:rsid w:val="00236557"/>
    <w:rsid w:val="00254B9C"/>
    <w:rsid w:val="002856F3"/>
    <w:rsid w:val="00327069"/>
    <w:rsid w:val="00374B0C"/>
    <w:rsid w:val="003D7BC4"/>
    <w:rsid w:val="00443386"/>
    <w:rsid w:val="00451E79"/>
    <w:rsid w:val="004B63C3"/>
    <w:rsid w:val="004C0B0E"/>
    <w:rsid w:val="004E27F8"/>
    <w:rsid w:val="00523CF5"/>
    <w:rsid w:val="00616C84"/>
    <w:rsid w:val="00623D19"/>
    <w:rsid w:val="00626B0E"/>
    <w:rsid w:val="0069438A"/>
    <w:rsid w:val="006F6D87"/>
    <w:rsid w:val="007506C0"/>
    <w:rsid w:val="007B20CB"/>
    <w:rsid w:val="007B5E7D"/>
    <w:rsid w:val="007D0F01"/>
    <w:rsid w:val="00847666"/>
    <w:rsid w:val="00863C6D"/>
    <w:rsid w:val="00864823"/>
    <w:rsid w:val="008838ED"/>
    <w:rsid w:val="008926AC"/>
    <w:rsid w:val="008C02D2"/>
    <w:rsid w:val="008E4F14"/>
    <w:rsid w:val="0092145D"/>
    <w:rsid w:val="009C39C3"/>
    <w:rsid w:val="009C4104"/>
    <w:rsid w:val="009F11C2"/>
    <w:rsid w:val="00A66924"/>
    <w:rsid w:val="00B55965"/>
    <w:rsid w:val="00BE6B9D"/>
    <w:rsid w:val="00BF67B1"/>
    <w:rsid w:val="00CC3C03"/>
    <w:rsid w:val="00CF2927"/>
    <w:rsid w:val="00CF4637"/>
    <w:rsid w:val="00D024F0"/>
    <w:rsid w:val="00D14351"/>
    <w:rsid w:val="00DA5C8E"/>
    <w:rsid w:val="00DC18D0"/>
    <w:rsid w:val="00DC1DF1"/>
    <w:rsid w:val="00DC3FFB"/>
    <w:rsid w:val="00DD4743"/>
    <w:rsid w:val="00E0627B"/>
    <w:rsid w:val="00E0797E"/>
    <w:rsid w:val="00E1269C"/>
    <w:rsid w:val="00E624C2"/>
    <w:rsid w:val="00E87813"/>
    <w:rsid w:val="00E9462A"/>
    <w:rsid w:val="00EC4015"/>
    <w:rsid w:val="00EE336E"/>
    <w:rsid w:val="00F01170"/>
    <w:rsid w:val="00F52D08"/>
    <w:rsid w:val="00F63E93"/>
    <w:rsid w:val="00FD3A30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0F624B"/>
  <w14:defaultImageDpi w14:val="300"/>
  <w15:docId w15:val="{72E5A05B-4BB2-405D-B3C7-57463506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  <w:style w:type="paragraph" w:styleId="ListParagraph">
    <w:name w:val="List Paragraph"/>
    <w:basedOn w:val="Normal"/>
    <w:uiPriority w:val="34"/>
    <w:qFormat/>
    <w:rsid w:val="006F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2016-06-01T11:37:00Z</dcterms:created>
  <dcterms:modified xsi:type="dcterms:W3CDTF">2016-06-01T11:37:00Z</dcterms:modified>
</cp:coreProperties>
</file>