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5BBA35" w14:textId="77777777" w:rsidR="00E97A80" w:rsidRDefault="00E97A80">
      <w:pPr>
        <w:pStyle w:val="Normal1"/>
        <w:spacing w:after="200" w:line="276" w:lineRule="auto"/>
      </w:pPr>
    </w:p>
    <w:tbl>
      <w:tblPr>
        <w:tblW w:w="1026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520"/>
        <w:gridCol w:w="7740"/>
      </w:tblGrid>
      <w:tr w:rsidR="00E97A80" w14:paraId="6C0F3A05" w14:textId="77777777">
        <w:tc>
          <w:tcPr>
            <w:tcW w:w="2520" w:type="dxa"/>
            <w:tcMar>
              <w:top w:w="100" w:type="dxa"/>
              <w:left w:w="108" w:type="dxa"/>
              <w:bottom w:w="100" w:type="dxa"/>
              <w:right w:w="108" w:type="dxa"/>
            </w:tcMar>
          </w:tcPr>
          <w:p w14:paraId="2D03828F" w14:textId="77777777" w:rsidR="00E97A80" w:rsidRDefault="00E97A80">
            <w:pPr>
              <w:pStyle w:val="Normal1"/>
              <w:jc w:val="center"/>
            </w:pPr>
          </w:p>
          <w:p w14:paraId="7AB472CD" w14:textId="77777777" w:rsidR="00E97A80" w:rsidRDefault="006C60A0">
            <w:pPr>
              <w:pStyle w:val="Normal1"/>
              <w:jc w:val="center"/>
            </w:pPr>
            <w:r>
              <w:rPr>
                <w:rFonts w:ascii="Arial" w:eastAsia="Arial" w:hAnsi="Arial" w:cs="Arial"/>
                <w:b/>
              </w:rPr>
              <w:t>Essential Understandings</w:t>
            </w:r>
          </w:p>
          <w:p w14:paraId="77A50DEB" w14:textId="77777777" w:rsidR="00E97A80" w:rsidRDefault="00E97A80">
            <w:pPr>
              <w:pStyle w:val="Normal1"/>
              <w:jc w:val="center"/>
            </w:pPr>
          </w:p>
        </w:tc>
        <w:tc>
          <w:tcPr>
            <w:tcW w:w="7740" w:type="dxa"/>
            <w:tcMar>
              <w:top w:w="100" w:type="dxa"/>
              <w:left w:w="108" w:type="dxa"/>
              <w:bottom w:w="100" w:type="dxa"/>
              <w:right w:w="108" w:type="dxa"/>
            </w:tcMar>
          </w:tcPr>
          <w:p w14:paraId="1213DC7F" w14:textId="77777777" w:rsidR="00E97A80" w:rsidRDefault="00E97A80">
            <w:pPr>
              <w:pStyle w:val="Normal1"/>
            </w:pPr>
          </w:p>
          <w:p w14:paraId="1EFEABD0" w14:textId="77777777" w:rsidR="00E97A80" w:rsidRDefault="00912404">
            <w:pPr>
              <w:pStyle w:val="Normal1"/>
              <w:numPr>
                <w:ilvl w:val="0"/>
                <w:numId w:val="11"/>
              </w:numPr>
              <w:ind w:hanging="359"/>
              <w:contextualSpacing/>
              <w:rPr>
                <w:rFonts w:ascii="Arial" w:eastAsia="Arial" w:hAnsi="Arial" w:cs="Arial"/>
              </w:rPr>
            </w:pPr>
            <w:r>
              <w:rPr>
                <w:rFonts w:ascii="Arial" w:eastAsia="Arial" w:hAnsi="Arial" w:cs="Arial"/>
              </w:rPr>
              <w:t>Music c</w:t>
            </w:r>
            <w:r w:rsidR="006C60A0">
              <w:rPr>
                <w:rFonts w:ascii="Arial" w:eastAsia="Arial" w:hAnsi="Arial" w:cs="Arial"/>
              </w:rPr>
              <w:t>ontains both technical and aesthetic qualities</w:t>
            </w:r>
            <w:r>
              <w:rPr>
                <w:rFonts w:ascii="Arial" w:eastAsia="Arial" w:hAnsi="Arial" w:cs="Arial"/>
              </w:rPr>
              <w:t>.</w:t>
            </w:r>
          </w:p>
          <w:p w14:paraId="2B11FC77" w14:textId="77777777" w:rsidR="00E97A80" w:rsidRDefault="00E97A80">
            <w:pPr>
              <w:pStyle w:val="Normal1"/>
            </w:pPr>
          </w:p>
        </w:tc>
      </w:tr>
      <w:tr w:rsidR="00E97A80" w14:paraId="5FE1ADCF" w14:textId="77777777">
        <w:trPr>
          <w:trHeight w:val="880"/>
        </w:trPr>
        <w:tc>
          <w:tcPr>
            <w:tcW w:w="2520" w:type="dxa"/>
            <w:tcMar>
              <w:top w:w="100" w:type="dxa"/>
              <w:left w:w="108" w:type="dxa"/>
              <w:bottom w:w="100" w:type="dxa"/>
              <w:right w:w="108" w:type="dxa"/>
            </w:tcMar>
          </w:tcPr>
          <w:p w14:paraId="1F31B506" w14:textId="77777777" w:rsidR="00E97A80" w:rsidRDefault="00E97A80">
            <w:pPr>
              <w:pStyle w:val="Normal1"/>
              <w:jc w:val="center"/>
            </w:pPr>
          </w:p>
          <w:p w14:paraId="50FA6D89" w14:textId="77777777" w:rsidR="00E97A80" w:rsidRDefault="006C60A0">
            <w:pPr>
              <w:pStyle w:val="Normal1"/>
              <w:jc w:val="center"/>
            </w:pPr>
            <w:r>
              <w:rPr>
                <w:rFonts w:ascii="Arial" w:eastAsia="Arial" w:hAnsi="Arial" w:cs="Arial"/>
                <w:b/>
              </w:rPr>
              <w:t>Essential</w:t>
            </w:r>
          </w:p>
          <w:p w14:paraId="3249101D" w14:textId="77777777" w:rsidR="00E97A80" w:rsidRDefault="006C60A0">
            <w:pPr>
              <w:pStyle w:val="Normal1"/>
              <w:jc w:val="center"/>
            </w:pPr>
            <w:r>
              <w:rPr>
                <w:rFonts w:ascii="Arial" w:eastAsia="Arial" w:hAnsi="Arial" w:cs="Arial"/>
                <w:b/>
              </w:rPr>
              <w:t>Questions</w:t>
            </w:r>
          </w:p>
          <w:p w14:paraId="37FBFF3A" w14:textId="77777777" w:rsidR="00E97A80" w:rsidRDefault="00E97A80">
            <w:pPr>
              <w:pStyle w:val="Normal1"/>
              <w:jc w:val="center"/>
            </w:pPr>
          </w:p>
        </w:tc>
        <w:tc>
          <w:tcPr>
            <w:tcW w:w="7740" w:type="dxa"/>
            <w:tcMar>
              <w:top w:w="100" w:type="dxa"/>
              <w:left w:w="108" w:type="dxa"/>
              <w:bottom w:w="100" w:type="dxa"/>
              <w:right w:w="108" w:type="dxa"/>
            </w:tcMar>
          </w:tcPr>
          <w:p w14:paraId="597B33FA" w14:textId="77777777" w:rsidR="00E97A80" w:rsidRDefault="00E97A80">
            <w:pPr>
              <w:pStyle w:val="Normal1"/>
              <w:ind w:left="360"/>
            </w:pPr>
          </w:p>
          <w:p w14:paraId="6685EAD7" w14:textId="77777777" w:rsidR="00E97A80" w:rsidRDefault="006C60A0">
            <w:pPr>
              <w:pStyle w:val="Normal1"/>
              <w:numPr>
                <w:ilvl w:val="0"/>
                <w:numId w:val="5"/>
              </w:numPr>
              <w:ind w:hanging="359"/>
              <w:contextualSpacing/>
              <w:rPr>
                <w:rFonts w:ascii="Arial" w:eastAsia="Arial" w:hAnsi="Arial" w:cs="Arial"/>
              </w:rPr>
            </w:pPr>
            <w:r>
              <w:rPr>
                <w:rFonts w:ascii="Arial" w:eastAsia="Arial" w:hAnsi="Arial" w:cs="Arial"/>
              </w:rPr>
              <w:t>How is music written down, preserved</w:t>
            </w:r>
            <w:r w:rsidR="00912404">
              <w:rPr>
                <w:rFonts w:ascii="Arial" w:eastAsia="Arial" w:hAnsi="Arial" w:cs="Arial"/>
              </w:rPr>
              <w:t>,</w:t>
            </w:r>
            <w:r>
              <w:rPr>
                <w:rFonts w:ascii="Arial" w:eastAsia="Arial" w:hAnsi="Arial" w:cs="Arial"/>
              </w:rPr>
              <w:t xml:space="preserve"> and shared?</w:t>
            </w:r>
          </w:p>
          <w:p w14:paraId="3A8F1EF6" w14:textId="77777777" w:rsidR="00E97A80" w:rsidRDefault="006C60A0">
            <w:pPr>
              <w:pStyle w:val="Normal1"/>
              <w:numPr>
                <w:ilvl w:val="0"/>
                <w:numId w:val="5"/>
              </w:numPr>
              <w:ind w:hanging="359"/>
              <w:contextualSpacing/>
              <w:rPr>
                <w:rFonts w:ascii="Arial" w:eastAsia="Arial" w:hAnsi="Arial" w:cs="Arial"/>
              </w:rPr>
            </w:pPr>
            <w:r>
              <w:rPr>
                <w:rFonts w:ascii="Arial" w:eastAsia="Arial" w:hAnsi="Arial" w:cs="Arial"/>
              </w:rPr>
              <w:t>How can music express emotion?</w:t>
            </w:r>
          </w:p>
          <w:p w14:paraId="1FA38994" w14:textId="77777777" w:rsidR="00E97A80" w:rsidRDefault="006C60A0">
            <w:pPr>
              <w:pStyle w:val="Normal1"/>
              <w:numPr>
                <w:ilvl w:val="0"/>
                <w:numId w:val="5"/>
              </w:numPr>
              <w:ind w:hanging="359"/>
              <w:contextualSpacing/>
              <w:rPr>
                <w:rFonts w:ascii="Arial" w:eastAsia="Arial" w:hAnsi="Arial" w:cs="Arial"/>
              </w:rPr>
            </w:pPr>
            <w:r>
              <w:rPr>
                <w:rFonts w:ascii="Arial" w:eastAsia="Arial" w:hAnsi="Arial" w:cs="Arial"/>
              </w:rPr>
              <w:t>How can music be connected to other art forms?</w:t>
            </w:r>
          </w:p>
        </w:tc>
      </w:tr>
      <w:tr w:rsidR="00E97A80" w14:paraId="019AA75B" w14:textId="77777777">
        <w:tc>
          <w:tcPr>
            <w:tcW w:w="2520" w:type="dxa"/>
            <w:tcMar>
              <w:top w:w="100" w:type="dxa"/>
              <w:left w:w="108" w:type="dxa"/>
              <w:bottom w:w="100" w:type="dxa"/>
              <w:right w:w="108" w:type="dxa"/>
            </w:tcMar>
          </w:tcPr>
          <w:p w14:paraId="6FD5BD21" w14:textId="77777777" w:rsidR="00E97A80" w:rsidRDefault="00E97A80">
            <w:pPr>
              <w:pStyle w:val="Normal1"/>
              <w:jc w:val="center"/>
            </w:pPr>
          </w:p>
          <w:p w14:paraId="75C5A082" w14:textId="77777777" w:rsidR="00E97A80" w:rsidRDefault="00E97A80">
            <w:pPr>
              <w:pStyle w:val="Normal1"/>
              <w:jc w:val="center"/>
            </w:pPr>
          </w:p>
          <w:p w14:paraId="39AB8F71" w14:textId="77777777" w:rsidR="00E97A80" w:rsidRDefault="006C60A0">
            <w:pPr>
              <w:pStyle w:val="Normal1"/>
              <w:jc w:val="center"/>
            </w:pPr>
            <w:r>
              <w:rPr>
                <w:rFonts w:ascii="Arial" w:eastAsia="Arial" w:hAnsi="Arial" w:cs="Arial"/>
                <w:b/>
              </w:rPr>
              <w:t>Essential Knowledge</w:t>
            </w:r>
          </w:p>
          <w:p w14:paraId="05AAB167" w14:textId="77777777" w:rsidR="00E97A80" w:rsidRDefault="00E97A80">
            <w:pPr>
              <w:pStyle w:val="Normal1"/>
              <w:jc w:val="center"/>
            </w:pPr>
          </w:p>
        </w:tc>
        <w:tc>
          <w:tcPr>
            <w:tcW w:w="7740" w:type="dxa"/>
            <w:tcMar>
              <w:top w:w="100" w:type="dxa"/>
              <w:left w:w="108" w:type="dxa"/>
              <w:bottom w:w="100" w:type="dxa"/>
              <w:right w:w="108" w:type="dxa"/>
            </w:tcMar>
          </w:tcPr>
          <w:p w14:paraId="00647D9C" w14:textId="77777777" w:rsidR="00E97A80" w:rsidRDefault="006C60A0">
            <w:pPr>
              <w:pStyle w:val="Normal1"/>
              <w:numPr>
                <w:ilvl w:val="0"/>
                <w:numId w:val="12"/>
              </w:numPr>
              <w:ind w:hanging="359"/>
              <w:contextualSpacing/>
              <w:rPr>
                <w:rFonts w:ascii="Arial" w:eastAsia="Arial" w:hAnsi="Arial" w:cs="Arial"/>
              </w:rPr>
            </w:pPr>
            <w:r>
              <w:rPr>
                <w:rFonts w:ascii="Arial" w:eastAsia="Arial" w:hAnsi="Arial" w:cs="Arial"/>
              </w:rPr>
              <w:t>There are rules to follow when writing music</w:t>
            </w:r>
            <w:r w:rsidR="00912404">
              <w:rPr>
                <w:rFonts w:ascii="Arial" w:eastAsia="Arial" w:hAnsi="Arial" w:cs="Arial"/>
              </w:rPr>
              <w:t>.</w:t>
            </w:r>
          </w:p>
          <w:p w14:paraId="2A337E33" w14:textId="77777777" w:rsidR="00E97A80" w:rsidRDefault="006C60A0">
            <w:pPr>
              <w:pStyle w:val="Normal1"/>
              <w:numPr>
                <w:ilvl w:val="0"/>
                <w:numId w:val="2"/>
              </w:numPr>
              <w:ind w:left="720" w:hanging="359"/>
            </w:pPr>
            <w:r>
              <w:rPr>
                <w:rFonts w:ascii="Arial" w:eastAsia="Arial" w:hAnsi="Arial" w:cs="Arial"/>
              </w:rPr>
              <w:t>Music is used to express ideas and emotions</w:t>
            </w:r>
            <w:r w:rsidR="00912404">
              <w:rPr>
                <w:rFonts w:ascii="Arial" w:eastAsia="Arial" w:hAnsi="Arial" w:cs="Arial"/>
              </w:rPr>
              <w:t>.</w:t>
            </w:r>
          </w:p>
          <w:p w14:paraId="147D2AAC" w14:textId="77777777" w:rsidR="00E97A80" w:rsidRDefault="006C60A0">
            <w:pPr>
              <w:pStyle w:val="Normal1"/>
              <w:numPr>
                <w:ilvl w:val="0"/>
                <w:numId w:val="2"/>
              </w:numPr>
              <w:ind w:left="720" w:hanging="359"/>
            </w:pPr>
            <w:r>
              <w:rPr>
                <w:rFonts w:ascii="Arial" w:eastAsia="Arial" w:hAnsi="Arial" w:cs="Arial"/>
              </w:rPr>
              <w:t>Specific criteria can be used to judge the quality and effectiveness of music</w:t>
            </w:r>
            <w:r w:rsidR="00912404">
              <w:rPr>
                <w:rFonts w:ascii="Arial" w:eastAsia="Arial" w:hAnsi="Arial" w:cs="Arial"/>
              </w:rPr>
              <w:t>.</w:t>
            </w:r>
          </w:p>
          <w:p w14:paraId="20DAB691" w14:textId="77777777" w:rsidR="00E97A80" w:rsidRDefault="00E97A80">
            <w:pPr>
              <w:pStyle w:val="Normal1"/>
            </w:pPr>
          </w:p>
        </w:tc>
      </w:tr>
      <w:tr w:rsidR="00E97A80" w14:paraId="41DF2C31" w14:textId="77777777">
        <w:trPr>
          <w:trHeight w:val="1160"/>
        </w:trPr>
        <w:tc>
          <w:tcPr>
            <w:tcW w:w="2520" w:type="dxa"/>
            <w:tcMar>
              <w:top w:w="100" w:type="dxa"/>
              <w:left w:w="108" w:type="dxa"/>
              <w:bottom w:w="100" w:type="dxa"/>
              <w:right w:w="108" w:type="dxa"/>
            </w:tcMar>
          </w:tcPr>
          <w:p w14:paraId="2512F6E6" w14:textId="77777777" w:rsidR="00E97A80" w:rsidRDefault="00E97A80">
            <w:pPr>
              <w:pStyle w:val="Normal1"/>
              <w:jc w:val="center"/>
            </w:pPr>
          </w:p>
          <w:p w14:paraId="639688CE" w14:textId="77777777" w:rsidR="00E97A80" w:rsidRDefault="006C60A0">
            <w:pPr>
              <w:pStyle w:val="Normal1"/>
              <w:jc w:val="center"/>
            </w:pPr>
            <w:r>
              <w:rPr>
                <w:rFonts w:ascii="Arial" w:eastAsia="Arial" w:hAnsi="Arial" w:cs="Arial"/>
                <w:b/>
              </w:rPr>
              <w:t>Vocabulary</w:t>
            </w:r>
          </w:p>
          <w:p w14:paraId="210B3578" w14:textId="77777777" w:rsidR="00E97A80" w:rsidRDefault="00E97A80">
            <w:pPr>
              <w:pStyle w:val="Normal1"/>
              <w:jc w:val="center"/>
            </w:pPr>
          </w:p>
        </w:tc>
        <w:tc>
          <w:tcPr>
            <w:tcW w:w="7740" w:type="dxa"/>
            <w:tcMar>
              <w:top w:w="100" w:type="dxa"/>
              <w:left w:w="108" w:type="dxa"/>
              <w:bottom w:w="100" w:type="dxa"/>
              <w:right w:w="108" w:type="dxa"/>
            </w:tcMar>
          </w:tcPr>
          <w:p w14:paraId="460F0AAB" w14:textId="77777777" w:rsidR="00E97A80" w:rsidRDefault="006C60A0">
            <w:pPr>
              <w:pStyle w:val="Normal1"/>
              <w:numPr>
                <w:ilvl w:val="0"/>
                <w:numId w:val="7"/>
              </w:numPr>
              <w:ind w:left="0" w:hanging="359"/>
            </w:pPr>
            <w:r>
              <w:rPr>
                <w:rFonts w:ascii="Arial" w:eastAsia="Arial" w:hAnsi="Arial" w:cs="Arial"/>
                <w:u w:val="single"/>
              </w:rPr>
              <w:t>Terms</w:t>
            </w:r>
            <w:r>
              <w:rPr>
                <w:rFonts w:ascii="Arial" w:eastAsia="Arial" w:hAnsi="Arial" w:cs="Arial"/>
              </w:rPr>
              <w:t>:</w:t>
            </w:r>
          </w:p>
          <w:p w14:paraId="4A19264D" w14:textId="77777777" w:rsidR="00E97A80" w:rsidRDefault="006C60A0">
            <w:pPr>
              <w:pStyle w:val="Normal1"/>
              <w:numPr>
                <w:ilvl w:val="1"/>
                <w:numId w:val="7"/>
              </w:numPr>
              <w:ind w:left="0" w:hanging="359"/>
            </w:pPr>
            <w:r>
              <w:rPr>
                <w:rFonts w:ascii="Arial" w:eastAsia="Arial" w:hAnsi="Arial" w:cs="Arial"/>
              </w:rPr>
              <w:t xml:space="preserve">Accelerando, </w:t>
            </w:r>
            <w:r w:rsidR="00912404">
              <w:rPr>
                <w:rFonts w:ascii="Arial" w:eastAsia="Arial" w:hAnsi="Arial" w:cs="Arial"/>
              </w:rPr>
              <w:t xml:space="preserve">accent, alto, articulation, bar </w:t>
            </w:r>
            <w:r>
              <w:rPr>
                <w:rFonts w:ascii="Arial" w:eastAsia="Arial" w:hAnsi="Arial" w:cs="Arial"/>
              </w:rPr>
              <w:t>line, bass, bass clef, coda, composer, composition, da capo, del segno, double bar line, dynamics, fermata, fine, improvisation, introduction, lyrics, measure, melody, meter signature, percussion, performances, pitch, ritardando, repeat, slur, staccato, staff, steady beat, style, syncopation, tempo, tied notes, treble clef, vocal, largo, adagio, andante, allegro, presto, fortissimo, forte, mezzo forte, mezzo piano, piano, pianissimo</w:t>
            </w:r>
          </w:p>
        </w:tc>
      </w:tr>
      <w:tr w:rsidR="00E97A80" w14:paraId="1A1841B5" w14:textId="77777777">
        <w:trPr>
          <w:trHeight w:val="2680"/>
        </w:trPr>
        <w:tc>
          <w:tcPr>
            <w:tcW w:w="2520" w:type="dxa"/>
            <w:tcMar>
              <w:top w:w="100" w:type="dxa"/>
              <w:left w:w="108" w:type="dxa"/>
              <w:bottom w:w="100" w:type="dxa"/>
              <w:right w:w="108" w:type="dxa"/>
            </w:tcMar>
          </w:tcPr>
          <w:p w14:paraId="29AF33EF" w14:textId="77777777" w:rsidR="00E97A80" w:rsidRDefault="00E97A80">
            <w:pPr>
              <w:pStyle w:val="Normal1"/>
              <w:jc w:val="center"/>
            </w:pPr>
          </w:p>
          <w:p w14:paraId="41683363" w14:textId="77777777" w:rsidR="00E97A80" w:rsidRDefault="00E97A80">
            <w:pPr>
              <w:pStyle w:val="Normal1"/>
              <w:jc w:val="center"/>
            </w:pPr>
          </w:p>
          <w:p w14:paraId="55883574" w14:textId="77777777" w:rsidR="00E97A80" w:rsidRDefault="00E97A80">
            <w:pPr>
              <w:pStyle w:val="Normal1"/>
              <w:jc w:val="center"/>
            </w:pPr>
          </w:p>
          <w:p w14:paraId="657790D5" w14:textId="77777777" w:rsidR="00E97A80" w:rsidRDefault="00E97A80">
            <w:pPr>
              <w:pStyle w:val="Normal1"/>
              <w:jc w:val="center"/>
            </w:pPr>
          </w:p>
          <w:p w14:paraId="36FC3896" w14:textId="77777777" w:rsidR="00E97A80" w:rsidRDefault="006C60A0">
            <w:pPr>
              <w:pStyle w:val="Normal1"/>
              <w:jc w:val="center"/>
            </w:pPr>
            <w:r>
              <w:rPr>
                <w:rFonts w:ascii="Arial" w:eastAsia="Arial" w:hAnsi="Arial" w:cs="Arial"/>
                <w:b/>
              </w:rPr>
              <w:t xml:space="preserve">Essential </w:t>
            </w:r>
          </w:p>
          <w:p w14:paraId="051399FA" w14:textId="77777777" w:rsidR="00E97A80" w:rsidRDefault="006C60A0">
            <w:pPr>
              <w:pStyle w:val="Normal1"/>
              <w:jc w:val="center"/>
            </w:pPr>
            <w:r>
              <w:rPr>
                <w:rFonts w:ascii="Arial" w:eastAsia="Arial" w:hAnsi="Arial" w:cs="Arial"/>
                <w:b/>
              </w:rPr>
              <w:t>Skills</w:t>
            </w:r>
          </w:p>
          <w:p w14:paraId="5C06CA3C" w14:textId="77777777" w:rsidR="00E97A80" w:rsidRDefault="00E97A80">
            <w:pPr>
              <w:pStyle w:val="Normal1"/>
              <w:jc w:val="center"/>
            </w:pPr>
          </w:p>
        </w:tc>
        <w:tc>
          <w:tcPr>
            <w:tcW w:w="7740" w:type="dxa"/>
            <w:tcMar>
              <w:top w:w="100" w:type="dxa"/>
              <w:left w:w="108" w:type="dxa"/>
              <w:bottom w:w="100" w:type="dxa"/>
              <w:right w:w="108" w:type="dxa"/>
            </w:tcMar>
          </w:tcPr>
          <w:p w14:paraId="0B894567" w14:textId="77777777" w:rsidR="00E97A80" w:rsidRDefault="00912404">
            <w:pPr>
              <w:pStyle w:val="Normal1"/>
              <w:numPr>
                <w:ilvl w:val="0"/>
                <w:numId w:val="10"/>
              </w:numPr>
              <w:ind w:hanging="359"/>
              <w:contextualSpacing/>
              <w:rPr>
                <w:rFonts w:ascii="Arial" w:eastAsia="Arial" w:hAnsi="Arial" w:cs="Arial"/>
              </w:rPr>
            </w:pPr>
            <w:r>
              <w:rPr>
                <w:rFonts w:ascii="Arial" w:eastAsia="Arial" w:hAnsi="Arial" w:cs="Arial"/>
              </w:rPr>
              <w:t>Identify, aurally,</w:t>
            </w:r>
            <w:r w:rsidR="006C60A0">
              <w:rPr>
                <w:rFonts w:ascii="Arial" w:eastAsia="Arial" w:hAnsi="Arial" w:cs="Arial"/>
              </w:rPr>
              <w:t xml:space="preserve"> technically accurate excerpts of music in a variety of genre</w:t>
            </w:r>
            <w:r>
              <w:rPr>
                <w:rFonts w:ascii="Arial" w:eastAsia="Arial" w:hAnsi="Arial" w:cs="Arial"/>
              </w:rPr>
              <w:t>s.</w:t>
            </w:r>
            <w:r w:rsidR="006C60A0">
              <w:rPr>
                <w:rFonts w:ascii="Arial" w:eastAsia="Arial" w:hAnsi="Arial" w:cs="Arial"/>
              </w:rPr>
              <w:t xml:space="preserve"> </w:t>
            </w:r>
          </w:p>
          <w:p w14:paraId="2C383F96" w14:textId="77777777" w:rsidR="00E97A80" w:rsidRDefault="006C60A0">
            <w:pPr>
              <w:pStyle w:val="Normal1"/>
              <w:numPr>
                <w:ilvl w:val="0"/>
                <w:numId w:val="1"/>
              </w:numPr>
              <w:ind w:left="720" w:hanging="359"/>
            </w:pPr>
            <w:r>
              <w:rPr>
                <w:rFonts w:ascii="Arial" w:eastAsia="Arial" w:hAnsi="Arial" w:cs="Arial"/>
              </w:rPr>
              <w:t>Listen to and distinguish form in excerpts of music in a variety of genre</w:t>
            </w:r>
            <w:r w:rsidR="00912404">
              <w:rPr>
                <w:rFonts w:ascii="Arial" w:eastAsia="Arial" w:hAnsi="Arial" w:cs="Arial"/>
              </w:rPr>
              <w:t>s.</w:t>
            </w:r>
          </w:p>
          <w:p w14:paraId="04EC15B1" w14:textId="77777777" w:rsidR="00E97A80" w:rsidRDefault="006C60A0">
            <w:pPr>
              <w:pStyle w:val="Normal1"/>
              <w:numPr>
                <w:ilvl w:val="0"/>
                <w:numId w:val="1"/>
              </w:numPr>
              <w:ind w:left="720" w:hanging="359"/>
            </w:pPr>
            <w:r>
              <w:rPr>
                <w:rFonts w:ascii="Arial" w:eastAsia="Arial" w:hAnsi="Arial" w:cs="Arial"/>
              </w:rPr>
              <w:t xml:space="preserve">Create a </w:t>
            </w:r>
            <w:r w:rsidR="00912404">
              <w:rPr>
                <w:rFonts w:ascii="Arial" w:eastAsia="Arial" w:hAnsi="Arial" w:cs="Arial"/>
              </w:rPr>
              <w:t>composition through the use of Garage B</w:t>
            </w:r>
            <w:r>
              <w:rPr>
                <w:rFonts w:ascii="Arial" w:eastAsia="Arial" w:hAnsi="Arial" w:cs="Arial"/>
              </w:rPr>
              <w:t>and loops</w:t>
            </w:r>
            <w:r w:rsidR="00912404">
              <w:rPr>
                <w:rFonts w:ascii="Arial" w:eastAsia="Arial" w:hAnsi="Arial" w:cs="Arial"/>
              </w:rPr>
              <w:t>.</w:t>
            </w:r>
          </w:p>
          <w:p w14:paraId="7008E39E" w14:textId="77777777" w:rsidR="00E97A80" w:rsidRDefault="006C60A0">
            <w:pPr>
              <w:pStyle w:val="Normal1"/>
              <w:numPr>
                <w:ilvl w:val="0"/>
                <w:numId w:val="1"/>
              </w:numPr>
              <w:ind w:left="720" w:hanging="359"/>
            </w:pPr>
            <w:r>
              <w:rPr>
                <w:rFonts w:ascii="Arial" w:eastAsia="Arial" w:hAnsi="Arial" w:cs="Arial"/>
              </w:rPr>
              <w:t>Create a technically accurate piece of music using traditional notation</w:t>
            </w:r>
            <w:r w:rsidR="00912404">
              <w:rPr>
                <w:rFonts w:ascii="Arial" w:eastAsia="Arial" w:hAnsi="Arial" w:cs="Arial"/>
              </w:rPr>
              <w:t>.</w:t>
            </w:r>
          </w:p>
          <w:p w14:paraId="201106B5" w14:textId="77777777" w:rsidR="00E97A80" w:rsidRDefault="006C60A0">
            <w:pPr>
              <w:pStyle w:val="Normal1"/>
              <w:numPr>
                <w:ilvl w:val="0"/>
                <w:numId w:val="1"/>
              </w:numPr>
              <w:ind w:left="720" w:hanging="359"/>
            </w:pPr>
            <w:r>
              <w:rPr>
                <w:rFonts w:ascii="Arial" w:eastAsia="Arial" w:hAnsi="Arial" w:cs="Arial"/>
              </w:rPr>
              <w:t>Demonstrate the use of harmony through keyboard skills</w:t>
            </w:r>
            <w:r w:rsidR="00912404">
              <w:rPr>
                <w:rFonts w:ascii="Arial" w:eastAsia="Arial" w:hAnsi="Arial" w:cs="Arial"/>
              </w:rPr>
              <w:t>.</w:t>
            </w:r>
          </w:p>
          <w:p w14:paraId="483B0D38" w14:textId="77777777" w:rsidR="00E97A80" w:rsidRDefault="006C60A0">
            <w:pPr>
              <w:pStyle w:val="Normal1"/>
              <w:numPr>
                <w:ilvl w:val="0"/>
                <w:numId w:val="1"/>
              </w:numPr>
              <w:ind w:left="720" w:hanging="359"/>
            </w:pPr>
            <w:r>
              <w:rPr>
                <w:rFonts w:ascii="Arial" w:eastAsia="Arial" w:hAnsi="Arial" w:cs="Arial"/>
              </w:rPr>
              <w:t>Critique music for technical and musical accuracy</w:t>
            </w:r>
            <w:r w:rsidR="00912404">
              <w:rPr>
                <w:rFonts w:ascii="Arial" w:eastAsia="Arial" w:hAnsi="Arial" w:cs="Arial"/>
              </w:rPr>
              <w:t>.</w:t>
            </w:r>
          </w:p>
          <w:p w14:paraId="1C76F16A" w14:textId="77777777" w:rsidR="00E97A80" w:rsidRDefault="006C60A0">
            <w:pPr>
              <w:pStyle w:val="Normal1"/>
              <w:numPr>
                <w:ilvl w:val="0"/>
                <w:numId w:val="1"/>
              </w:numPr>
              <w:ind w:left="720" w:hanging="359"/>
            </w:pPr>
            <w:r>
              <w:rPr>
                <w:rFonts w:ascii="Arial" w:eastAsia="Arial" w:hAnsi="Arial" w:cs="Arial"/>
              </w:rPr>
              <w:t>Relate a composition to another art form</w:t>
            </w:r>
            <w:r w:rsidR="00912404">
              <w:rPr>
                <w:rFonts w:ascii="Arial" w:eastAsia="Arial" w:hAnsi="Arial" w:cs="Arial"/>
              </w:rPr>
              <w:t>.</w:t>
            </w:r>
          </w:p>
        </w:tc>
      </w:tr>
    </w:tbl>
    <w:p w14:paraId="2F9D7A32" w14:textId="77777777" w:rsidR="00E97A80" w:rsidRDefault="006C60A0">
      <w:pPr>
        <w:pStyle w:val="Normal1"/>
      </w:pPr>
      <w:r>
        <w:br w:type="page"/>
      </w:r>
    </w:p>
    <w:p w14:paraId="4765A7E8" w14:textId="77777777" w:rsidR="00E97A80" w:rsidRDefault="00E97A80">
      <w:pPr>
        <w:pStyle w:val="Normal1"/>
      </w:pPr>
    </w:p>
    <w:tbl>
      <w:tblPr>
        <w:tblW w:w="1026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520"/>
        <w:gridCol w:w="7740"/>
      </w:tblGrid>
      <w:tr w:rsidR="00E97A80" w:rsidRPr="00620795" w14:paraId="1F8AF3C1" w14:textId="77777777">
        <w:tc>
          <w:tcPr>
            <w:tcW w:w="2520" w:type="dxa"/>
            <w:tcMar>
              <w:top w:w="100" w:type="dxa"/>
              <w:left w:w="108" w:type="dxa"/>
              <w:bottom w:w="100" w:type="dxa"/>
              <w:right w:w="108" w:type="dxa"/>
            </w:tcMar>
          </w:tcPr>
          <w:p w14:paraId="21E73DA9" w14:textId="77777777" w:rsidR="00E97A80" w:rsidRPr="00620795" w:rsidRDefault="00E97A80">
            <w:pPr>
              <w:pStyle w:val="Normal1"/>
              <w:jc w:val="center"/>
              <w:rPr>
                <w:rFonts w:ascii="Arial" w:hAnsi="Arial" w:cs="Arial"/>
              </w:rPr>
            </w:pPr>
          </w:p>
          <w:p w14:paraId="3F352FB9" w14:textId="77777777" w:rsidR="00E97A80" w:rsidRPr="00620795" w:rsidRDefault="00E97A80">
            <w:pPr>
              <w:pStyle w:val="Normal1"/>
              <w:jc w:val="center"/>
              <w:rPr>
                <w:rFonts w:ascii="Arial" w:hAnsi="Arial" w:cs="Arial"/>
              </w:rPr>
            </w:pPr>
          </w:p>
          <w:p w14:paraId="76748FF0" w14:textId="77777777" w:rsidR="00E97A80" w:rsidRPr="00620795" w:rsidRDefault="00E97A80">
            <w:pPr>
              <w:pStyle w:val="Normal1"/>
              <w:jc w:val="center"/>
              <w:rPr>
                <w:rFonts w:ascii="Arial" w:hAnsi="Arial" w:cs="Arial"/>
              </w:rPr>
            </w:pPr>
          </w:p>
          <w:p w14:paraId="70C2F22E" w14:textId="77777777" w:rsidR="00E97A80" w:rsidRPr="00620795" w:rsidRDefault="00E97A80">
            <w:pPr>
              <w:pStyle w:val="Normal1"/>
              <w:jc w:val="center"/>
              <w:rPr>
                <w:rFonts w:ascii="Arial" w:hAnsi="Arial" w:cs="Arial"/>
              </w:rPr>
            </w:pPr>
          </w:p>
          <w:p w14:paraId="01D1C2A1" w14:textId="77777777" w:rsidR="00E97A80" w:rsidRPr="00620795" w:rsidRDefault="00E97A80">
            <w:pPr>
              <w:pStyle w:val="Normal1"/>
              <w:jc w:val="center"/>
              <w:rPr>
                <w:rFonts w:ascii="Arial" w:hAnsi="Arial" w:cs="Arial"/>
              </w:rPr>
            </w:pPr>
          </w:p>
          <w:p w14:paraId="67244DF6" w14:textId="77777777" w:rsidR="00E97A80" w:rsidRPr="00620795" w:rsidRDefault="00E97A80">
            <w:pPr>
              <w:pStyle w:val="Normal1"/>
              <w:jc w:val="center"/>
              <w:rPr>
                <w:rFonts w:ascii="Arial" w:hAnsi="Arial" w:cs="Arial"/>
              </w:rPr>
            </w:pPr>
          </w:p>
          <w:p w14:paraId="76CFCE67" w14:textId="77777777" w:rsidR="00E97A80" w:rsidRPr="00620795" w:rsidRDefault="00E97A80">
            <w:pPr>
              <w:pStyle w:val="Normal1"/>
              <w:jc w:val="center"/>
              <w:rPr>
                <w:rFonts w:ascii="Arial" w:hAnsi="Arial" w:cs="Arial"/>
              </w:rPr>
            </w:pPr>
          </w:p>
          <w:p w14:paraId="1D2E35D0" w14:textId="77777777" w:rsidR="00E97A80" w:rsidRPr="00620795" w:rsidRDefault="00E97A80">
            <w:pPr>
              <w:pStyle w:val="Normal1"/>
              <w:jc w:val="center"/>
              <w:rPr>
                <w:rFonts w:ascii="Arial" w:hAnsi="Arial" w:cs="Arial"/>
              </w:rPr>
            </w:pPr>
          </w:p>
          <w:p w14:paraId="10D331B9" w14:textId="77777777" w:rsidR="00E97A80" w:rsidRPr="00620795" w:rsidRDefault="00E97A80">
            <w:pPr>
              <w:pStyle w:val="Normal1"/>
              <w:jc w:val="center"/>
              <w:rPr>
                <w:rFonts w:ascii="Arial" w:hAnsi="Arial" w:cs="Arial"/>
              </w:rPr>
            </w:pPr>
          </w:p>
          <w:p w14:paraId="112752C9" w14:textId="77777777" w:rsidR="00E97A80" w:rsidRPr="00620795" w:rsidRDefault="00E97A80">
            <w:pPr>
              <w:pStyle w:val="Normal1"/>
              <w:jc w:val="center"/>
              <w:rPr>
                <w:rFonts w:ascii="Arial" w:hAnsi="Arial" w:cs="Arial"/>
              </w:rPr>
            </w:pPr>
          </w:p>
          <w:p w14:paraId="2C9FB4EC" w14:textId="77777777" w:rsidR="00E97A80" w:rsidRPr="00620795" w:rsidRDefault="00E97A80">
            <w:pPr>
              <w:pStyle w:val="Normal1"/>
              <w:jc w:val="center"/>
              <w:rPr>
                <w:rFonts w:ascii="Arial" w:hAnsi="Arial" w:cs="Arial"/>
              </w:rPr>
            </w:pPr>
          </w:p>
          <w:p w14:paraId="05EC9BA7" w14:textId="77777777" w:rsidR="00E97A80" w:rsidRPr="00620795" w:rsidRDefault="00E97A80">
            <w:pPr>
              <w:pStyle w:val="Normal1"/>
              <w:jc w:val="center"/>
              <w:rPr>
                <w:rFonts w:ascii="Arial" w:hAnsi="Arial" w:cs="Arial"/>
              </w:rPr>
            </w:pPr>
          </w:p>
          <w:p w14:paraId="611C07F1" w14:textId="77777777" w:rsidR="00E97A80" w:rsidRPr="00620795" w:rsidRDefault="00E97A80">
            <w:pPr>
              <w:pStyle w:val="Normal1"/>
              <w:jc w:val="center"/>
              <w:rPr>
                <w:rFonts w:ascii="Arial" w:hAnsi="Arial" w:cs="Arial"/>
              </w:rPr>
            </w:pPr>
          </w:p>
          <w:p w14:paraId="0B69A430" w14:textId="77777777" w:rsidR="00E97A80" w:rsidRPr="00620795" w:rsidRDefault="006C60A0">
            <w:pPr>
              <w:pStyle w:val="Normal1"/>
              <w:jc w:val="center"/>
              <w:rPr>
                <w:rFonts w:ascii="Arial" w:hAnsi="Arial" w:cs="Arial"/>
              </w:rPr>
            </w:pPr>
            <w:r w:rsidRPr="00620795">
              <w:rPr>
                <w:rFonts w:ascii="Arial" w:eastAsia="Arial" w:hAnsi="Arial" w:cs="Arial"/>
                <w:b/>
              </w:rPr>
              <w:t>Standards:</w:t>
            </w:r>
          </w:p>
          <w:p w14:paraId="6ECC6DAC" w14:textId="77777777" w:rsidR="00E97A80" w:rsidRPr="00620795" w:rsidRDefault="006C60A0">
            <w:pPr>
              <w:pStyle w:val="Normal1"/>
              <w:jc w:val="center"/>
              <w:rPr>
                <w:rFonts w:ascii="Arial" w:hAnsi="Arial" w:cs="Arial"/>
              </w:rPr>
            </w:pPr>
            <w:r w:rsidRPr="00620795">
              <w:rPr>
                <w:rFonts w:ascii="Arial" w:eastAsia="Arial" w:hAnsi="Arial" w:cs="Arial"/>
                <w:b/>
              </w:rPr>
              <w:t>Maine Learning</w:t>
            </w:r>
          </w:p>
          <w:p w14:paraId="33984E14" w14:textId="77777777" w:rsidR="00E97A80" w:rsidRPr="00620795" w:rsidRDefault="006C60A0">
            <w:pPr>
              <w:pStyle w:val="Normal1"/>
              <w:jc w:val="center"/>
              <w:rPr>
                <w:rFonts w:ascii="Arial" w:hAnsi="Arial" w:cs="Arial"/>
              </w:rPr>
            </w:pPr>
            <w:r w:rsidRPr="00620795">
              <w:rPr>
                <w:rFonts w:ascii="Arial" w:eastAsia="Arial" w:hAnsi="Arial" w:cs="Arial"/>
                <w:b/>
              </w:rPr>
              <w:t>Results Standards</w:t>
            </w:r>
          </w:p>
          <w:p w14:paraId="74F832FF" w14:textId="77777777" w:rsidR="00E97A80" w:rsidRPr="00620795" w:rsidRDefault="006C60A0">
            <w:pPr>
              <w:pStyle w:val="Normal1"/>
              <w:jc w:val="center"/>
              <w:rPr>
                <w:rFonts w:ascii="Arial" w:hAnsi="Arial" w:cs="Arial"/>
              </w:rPr>
            </w:pPr>
            <w:r w:rsidRPr="00620795">
              <w:rPr>
                <w:rFonts w:ascii="Arial" w:eastAsia="Arial" w:hAnsi="Arial" w:cs="Arial"/>
                <w:b/>
              </w:rPr>
              <w:t>And Common Core</w:t>
            </w:r>
          </w:p>
        </w:tc>
        <w:tc>
          <w:tcPr>
            <w:tcW w:w="7740" w:type="dxa"/>
            <w:tcMar>
              <w:top w:w="100" w:type="dxa"/>
              <w:left w:w="108" w:type="dxa"/>
              <w:bottom w:w="100" w:type="dxa"/>
              <w:right w:w="108" w:type="dxa"/>
            </w:tcMar>
          </w:tcPr>
          <w:p w14:paraId="70C969C1" w14:textId="77777777" w:rsidR="00E97A80" w:rsidRPr="00620795" w:rsidRDefault="006C60A0">
            <w:pPr>
              <w:pStyle w:val="Normal1"/>
              <w:rPr>
                <w:rFonts w:ascii="Arial" w:hAnsi="Arial" w:cs="Arial"/>
              </w:rPr>
            </w:pPr>
            <w:r w:rsidRPr="00620795">
              <w:rPr>
                <w:rFonts w:ascii="Arial" w:hAnsi="Arial" w:cs="Arial"/>
              </w:rPr>
              <w:t>A  Disciplinary Literacy: Students show literacy in the discipline through understanding and demonstrating concepts, skills, terminology, and processes.</w:t>
            </w:r>
          </w:p>
          <w:p w14:paraId="79EAFA89" w14:textId="77777777" w:rsidR="00E97A80" w:rsidRPr="00620795" w:rsidRDefault="006C60A0">
            <w:pPr>
              <w:pStyle w:val="Normal1"/>
              <w:rPr>
                <w:rFonts w:ascii="Arial" w:hAnsi="Arial" w:cs="Arial"/>
              </w:rPr>
            </w:pPr>
            <w:r w:rsidRPr="00620795">
              <w:rPr>
                <w:rFonts w:ascii="Arial" w:hAnsi="Arial" w:cs="Arial"/>
              </w:rPr>
              <w:t xml:space="preserve">  A2.  Students apply accumulated knowledge of musical notation, symbols, and terminology to a music performance</w:t>
            </w:r>
          </w:p>
          <w:p w14:paraId="469A497D" w14:textId="77777777" w:rsidR="00E97A80" w:rsidRPr="00620795" w:rsidRDefault="006C60A0">
            <w:pPr>
              <w:pStyle w:val="Normal1"/>
              <w:rPr>
                <w:rFonts w:ascii="Arial" w:hAnsi="Arial" w:cs="Arial"/>
              </w:rPr>
            </w:pPr>
            <w:r w:rsidRPr="00620795">
              <w:rPr>
                <w:rFonts w:ascii="Arial" w:hAnsi="Arial" w:cs="Arial"/>
              </w:rPr>
              <w:t xml:space="preserve">     a. Read whole, half, quarter, eighth, sixteenth, and dotted notes and rests in 2/4. 3/4, 4/4 meter signatures</w:t>
            </w:r>
          </w:p>
          <w:p w14:paraId="280213A8" w14:textId="77777777" w:rsidR="00E97A80" w:rsidRPr="00620795" w:rsidRDefault="006C60A0">
            <w:pPr>
              <w:pStyle w:val="Normal1"/>
              <w:rPr>
                <w:rFonts w:ascii="Arial" w:hAnsi="Arial" w:cs="Arial"/>
              </w:rPr>
            </w:pPr>
            <w:r w:rsidRPr="00620795">
              <w:rPr>
                <w:rFonts w:ascii="Arial" w:hAnsi="Arial" w:cs="Arial"/>
              </w:rPr>
              <w:t xml:space="preserve">     b. Read simple melodies in both the treble and bass clef</w:t>
            </w:r>
          </w:p>
          <w:p w14:paraId="72B8E64D" w14:textId="77777777" w:rsidR="00E97A80" w:rsidRPr="00620795" w:rsidRDefault="006C60A0">
            <w:pPr>
              <w:pStyle w:val="Normal1"/>
              <w:rPr>
                <w:rFonts w:ascii="Arial" w:hAnsi="Arial" w:cs="Arial"/>
              </w:rPr>
            </w:pPr>
            <w:r w:rsidRPr="00620795">
              <w:rPr>
                <w:rFonts w:ascii="Arial" w:hAnsi="Arial" w:cs="Arial"/>
              </w:rPr>
              <w:t xml:space="preserve">     c.  Apply notation symbols for pitch, rhythm, dynamics, tempo, articulation and expression</w:t>
            </w:r>
          </w:p>
          <w:p w14:paraId="3A6802BF" w14:textId="77777777" w:rsidR="00E97A80" w:rsidRPr="00620795" w:rsidRDefault="006C60A0">
            <w:pPr>
              <w:pStyle w:val="Normal1"/>
              <w:rPr>
                <w:rFonts w:ascii="Arial" w:hAnsi="Arial" w:cs="Arial"/>
              </w:rPr>
            </w:pPr>
            <w:r w:rsidRPr="00620795">
              <w:rPr>
                <w:rFonts w:ascii="Arial" w:hAnsi="Arial" w:cs="Arial"/>
              </w:rPr>
              <w:t xml:space="preserve">   A3.  Listening and Describing</w:t>
            </w:r>
          </w:p>
          <w:p w14:paraId="433E2D15" w14:textId="77777777" w:rsidR="00E97A80" w:rsidRPr="00620795" w:rsidRDefault="006C60A0">
            <w:pPr>
              <w:pStyle w:val="Normal1"/>
              <w:rPr>
                <w:rFonts w:ascii="Arial" w:hAnsi="Arial" w:cs="Arial"/>
              </w:rPr>
            </w:pPr>
            <w:r w:rsidRPr="00620795">
              <w:rPr>
                <w:rFonts w:ascii="Arial" w:hAnsi="Arial" w:cs="Arial"/>
              </w:rPr>
              <w:t xml:space="preserve">     Students listen to and compare elements of music including pitch, rhythm, tempo, dynamics, form, timbre, texture, harmony, and style.</w:t>
            </w:r>
          </w:p>
          <w:p w14:paraId="43545459" w14:textId="77777777" w:rsidR="00E97A80" w:rsidRPr="00620795" w:rsidRDefault="006C60A0">
            <w:pPr>
              <w:pStyle w:val="Normal1"/>
              <w:rPr>
                <w:rFonts w:ascii="Arial" w:hAnsi="Arial" w:cs="Arial"/>
              </w:rPr>
            </w:pPr>
            <w:r w:rsidRPr="00620795">
              <w:rPr>
                <w:rFonts w:ascii="Arial" w:hAnsi="Arial" w:cs="Arial"/>
              </w:rPr>
              <w:t>B  Creation, Performance, and Expression: Students create, perform, and express through the art discipline.</w:t>
            </w:r>
          </w:p>
          <w:p w14:paraId="1534AC62" w14:textId="77777777" w:rsidR="00E97A80" w:rsidRPr="00620795" w:rsidRDefault="006C60A0">
            <w:pPr>
              <w:pStyle w:val="Normal1"/>
              <w:rPr>
                <w:rFonts w:ascii="Arial" w:hAnsi="Arial" w:cs="Arial"/>
              </w:rPr>
            </w:pPr>
            <w:r w:rsidRPr="00620795">
              <w:rPr>
                <w:rFonts w:ascii="Arial" w:hAnsi="Arial" w:cs="Arial"/>
              </w:rPr>
              <w:t xml:space="preserve">   B2.  Students compare musical ideas expressed in their own compositions</w:t>
            </w:r>
          </w:p>
          <w:p w14:paraId="20C5DB1C" w14:textId="77777777" w:rsidR="00E97A80" w:rsidRPr="00620795" w:rsidRDefault="006C60A0">
            <w:pPr>
              <w:pStyle w:val="Normal1"/>
              <w:rPr>
                <w:rFonts w:ascii="Arial" w:hAnsi="Arial" w:cs="Arial"/>
              </w:rPr>
            </w:pPr>
            <w:r w:rsidRPr="00620795">
              <w:rPr>
                <w:rFonts w:ascii="Arial" w:hAnsi="Arial" w:cs="Arial"/>
              </w:rPr>
              <w:t>C  Creative Problem Solving: Students approach artistic problem-solving using multiple solutions and the creative process.</w:t>
            </w:r>
          </w:p>
          <w:p w14:paraId="61737ACA" w14:textId="77777777" w:rsidR="00E97A80" w:rsidRPr="00620795" w:rsidRDefault="006C60A0">
            <w:pPr>
              <w:pStyle w:val="Normal1"/>
              <w:rPr>
                <w:rFonts w:ascii="Arial" w:hAnsi="Arial" w:cs="Arial"/>
              </w:rPr>
            </w:pPr>
            <w:r w:rsidRPr="00620795">
              <w:rPr>
                <w:rFonts w:ascii="Arial" w:hAnsi="Arial" w:cs="Arial"/>
              </w:rPr>
              <w:t xml:space="preserve">   C1. Students describe and apply creative-thinking skills that are part of the creative problem-solving process</w:t>
            </w:r>
          </w:p>
          <w:p w14:paraId="263A8B60" w14:textId="77777777" w:rsidR="00E97A80" w:rsidRPr="00620795" w:rsidRDefault="006C60A0">
            <w:pPr>
              <w:pStyle w:val="Normal1"/>
              <w:rPr>
                <w:rFonts w:ascii="Arial" w:hAnsi="Arial" w:cs="Arial"/>
              </w:rPr>
            </w:pPr>
            <w:r w:rsidRPr="00620795">
              <w:rPr>
                <w:rFonts w:ascii="Arial" w:hAnsi="Arial" w:cs="Arial"/>
              </w:rPr>
              <w:t xml:space="preserve">     a.  Fluency</w:t>
            </w:r>
          </w:p>
          <w:p w14:paraId="2F019C3F" w14:textId="77777777" w:rsidR="00E97A80" w:rsidRPr="00620795" w:rsidRDefault="006C60A0">
            <w:pPr>
              <w:pStyle w:val="Normal1"/>
              <w:rPr>
                <w:rFonts w:ascii="Arial" w:hAnsi="Arial" w:cs="Arial"/>
              </w:rPr>
            </w:pPr>
            <w:r w:rsidRPr="00620795">
              <w:rPr>
                <w:rFonts w:ascii="Arial" w:hAnsi="Arial" w:cs="Arial"/>
              </w:rPr>
              <w:t xml:space="preserve">     b.  Flexibility</w:t>
            </w:r>
          </w:p>
          <w:p w14:paraId="6BD3E378" w14:textId="77777777" w:rsidR="00E97A80" w:rsidRPr="00620795" w:rsidRDefault="006C60A0">
            <w:pPr>
              <w:pStyle w:val="Normal1"/>
              <w:rPr>
                <w:rFonts w:ascii="Arial" w:hAnsi="Arial" w:cs="Arial"/>
              </w:rPr>
            </w:pPr>
            <w:r w:rsidRPr="00620795">
              <w:rPr>
                <w:rFonts w:ascii="Arial" w:hAnsi="Arial" w:cs="Arial"/>
              </w:rPr>
              <w:t xml:space="preserve">     c.  Elaboration</w:t>
            </w:r>
          </w:p>
          <w:p w14:paraId="3ACA507B" w14:textId="77777777" w:rsidR="00E97A80" w:rsidRPr="00620795" w:rsidRDefault="006C60A0">
            <w:pPr>
              <w:pStyle w:val="Normal1"/>
              <w:rPr>
                <w:rFonts w:ascii="Arial" w:hAnsi="Arial" w:cs="Arial"/>
              </w:rPr>
            </w:pPr>
            <w:r w:rsidRPr="00620795">
              <w:rPr>
                <w:rFonts w:ascii="Arial" w:hAnsi="Arial" w:cs="Arial"/>
              </w:rPr>
              <w:t xml:space="preserve">     d.  Originality</w:t>
            </w:r>
          </w:p>
          <w:p w14:paraId="7E7E4915" w14:textId="77777777" w:rsidR="00E97A80" w:rsidRPr="00620795" w:rsidRDefault="006C60A0">
            <w:pPr>
              <w:pStyle w:val="Normal1"/>
              <w:rPr>
                <w:rFonts w:ascii="Arial" w:hAnsi="Arial" w:cs="Arial"/>
              </w:rPr>
            </w:pPr>
            <w:r w:rsidRPr="00620795">
              <w:rPr>
                <w:rFonts w:ascii="Arial" w:hAnsi="Arial" w:cs="Arial"/>
              </w:rPr>
              <w:t xml:space="preserve">     e.  Analysis</w:t>
            </w:r>
          </w:p>
          <w:p w14:paraId="4DC6B8FE" w14:textId="77777777" w:rsidR="00E97A80" w:rsidRPr="00620795" w:rsidRDefault="006C60A0">
            <w:pPr>
              <w:pStyle w:val="Normal1"/>
              <w:rPr>
                <w:rFonts w:ascii="Arial" w:hAnsi="Arial" w:cs="Arial"/>
              </w:rPr>
            </w:pPr>
            <w:r w:rsidRPr="00620795">
              <w:rPr>
                <w:rFonts w:ascii="Arial" w:hAnsi="Arial" w:cs="Arial"/>
              </w:rPr>
              <w:t>D  Aesthetics and Criticism: Students describe, analyze, interpret, and evaluate art (dance, music, theatre, and visual arts.)</w:t>
            </w:r>
          </w:p>
          <w:p w14:paraId="5BB3C69B" w14:textId="77777777" w:rsidR="00E97A80" w:rsidRPr="00620795" w:rsidRDefault="006C60A0">
            <w:pPr>
              <w:pStyle w:val="Normal1"/>
              <w:rPr>
                <w:rFonts w:ascii="Arial" w:hAnsi="Arial" w:cs="Arial"/>
              </w:rPr>
            </w:pPr>
            <w:r w:rsidRPr="00620795">
              <w:rPr>
                <w:rFonts w:ascii="Arial" w:hAnsi="Arial" w:cs="Arial"/>
              </w:rPr>
              <w:t xml:space="preserve">   D1. Students compare and analyze art forms.</w:t>
            </w:r>
          </w:p>
          <w:p w14:paraId="1AD71C73" w14:textId="77777777" w:rsidR="00E97A80" w:rsidRPr="00620795" w:rsidRDefault="006C60A0">
            <w:pPr>
              <w:pStyle w:val="Normal1"/>
              <w:rPr>
                <w:rFonts w:ascii="Arial" w:hAnsi="Arial" w:cs="Arial"/>
              </w:rPr>
            </w:pPr>
            <w:r w:rsidRPr="00620795">
              <w:rPr>
                <w:rFonts w:ascii="Arial" w:hAnsi="Arial" w:cs="Arial"/>
              </w:rPr>
              <w:t xml:space="preserve">     a. Compare and analyze art form by applying grade span appropraite concepts, vocabulary, skills, and processes</w:t>
            </w:r>
          </w:p>
          <w:p w14:paraId="496B3015" w14:textId="77777777" w:rsidR="00E97A80" w:rsidRPr="00620795" w:rsidRDefault="006C60A0">
            <w:pPr>
              <w:pStyle w:val="Normal1"/>
              <w:rPr>
                <w:rFonts w:ascii="Arial" w:hAnsi="Arial" w:cs="Arial"/>
              </w:rPr>
            </w:pPr>
            <w:r w:rsidRPr="00620795">
              <w:rPr>
                <w:rFonts w:ascii="Arial" w:hAnsi="Arial" w:cs="Arial"/>
              </w:rPr>
              <w:t xml:space="preserve">     b.  Compare the quality and effectiveness of art works using multiple criteria from observations, print and/or non-print resources</w:t>
            </w:r>
          </w:p>
          <w:p w14:paraId="30207A55" w14:textId="77777777" w:rsidR="00E97A80" w:rsidRPr="00620795" w:rsidRDefault="006C60A0">
            <w:pPr>
              <w:pStyle w:val="Normal1"/>
              <w:rPr>
                <w:rFonts w:ascii="Arial" w:hAnsi="Arial" w:cs="Arial"/>
              </w:rPr>
            </w:pPr>
            <w:r w:rsidRPr="00620795">
              <w:rPr>
                <w:rFonts w:ascii="Arial" w:hAnsi="Arial" w:cs="Arial"/>
              </w:rPr>
              <w:t xml:space="preserve">     c. Compare the effectiveness of selected media, techniques, and processes in communicating ideas</w:t>
            </w:r>
          </w:p>
          <w:p w14:paraId="6901ED83" w14:textId="77777777" w:rsidR="00E97A80" w:rsidRPr="00620795" w:rsidRDefault="006C60A0">
            <w:pPr>
              <w:pStyle w:val="Normal1"/>
              <w:rPr>
                <w:rFonts w:ascii="Arial" w:hAnsi="Arial" w:cs="Arial"/>
              </w:rPr>
            </w:pPr>
            <w:r w:rsidRPr="00620795">
              <w:rPr>
                <w:rFonts w:ascii="Arial" w:hAnsi="Arial" w:cs="Arial"/>
              </w:rPr>
              <w:t xml:space="preserve">     d. Explain and compare different purposes of artists and art work in the context of time and place</w:t>
            </w:r>
          </w:p>
          <w:p w14:paraId="0A01A43E" w14:textId="77777777" w:rsidR="00E97A80" w:rsidRPr="00620795" w:rsidRDefault="006C60A0">
            <w:pPr>
              <w:pStyle w:val="Normal1"/>
              <w:rPr>
                <w:rFonts w:ascii="Arial" w:hAnsi="Arial" w:cs="Arial"/>
              </w:rPr>
            </w:pPr>
            <w:r w:rsidRPr="00620795">
              <w:rPr>
                <w:rFonts w:ascii="Arial" w:hAnsi="Arial" w:cs="Arial"/>
              </w:rPr>
              <w:t>E  Visual and Performing Arts Connections: Students understand the relationship among the arts, history and world culture; and they make connections among the arts and to other disciplines, to goal-setting, and to interpersonal interaction.</w:t>
            </w:r>
          </w:p>
          <w:p w14:paraId="7C069657" w14:textId="77777777" w:rsidR="00E97A80" w:rsidRPr="00620795" w:rsidRDefault="006C60A0">
            <w:pPr>
              <w:pStyle w:val="Normal1"/>
              <w:rPr>
                <w:rFonts w:ascii="Arial" w:hAnsi="Arial" w:cs="Arial"/>
              </w:rPr>
            </w:pPr>
            <w:r w:rsidRPr="00620795">
              <w:rPr>
                <w:rFonts w:ascii="Arial" w:hAnsi="Arial" w:cs="Arial"/>
              </w:rPr>
              <w:t xml:space="preserve">   E2. Students explain skills and concepts that are similar across </w:t>
            </w:r>
            <w:r w:rsidRPr="00620795">
              <w:rPr>
                <w:rFonts w:ascii="Arial" w:hAnsi="Arial" w:cs="Arial"/>
              </w:rPr>
              <w:lastRenderedPageBreak/>
              <w:t>disciplines</w:t>
            </w:r>
          </w:p>
          <w:p w14:paraId="23C2942C" w14:textId="77777777" w:rsidR="00E97A80" w:rsidRPr="00620795" w:rsidRDefault="006C60A0">
            <w:pPr>
              <w:pStyle w:val="Normal1"/>
              <w:rPr>
                <w:rFonts w:ascii="Arial" w:hAnsi="Arial" w:cs="Arial"/>
              </w:rPr>
            </w:pPr>
            <w:r w:rsidRPr="00620795">
              <w:rPr>
                <w:rFonts w:ascii="Arial" w:hAnsi="Arial" w:cs="Arial"/>
              </w:rPr>
              <w:t xml:space="preserve">   E3. Students set goals related to time management, interpersonal interactions, or skill development that will lead to success in the arts</w:t>
            </w:r>
          </w:p>
          <w:p w14:paraId="7ABB2C87" w14:textId="77777777" w:rsidR="00E97A80" w:rsidRPr="00620795" w:rsidRDefault="006C60A0">
            <w:pPr>
              <w:pStyle w:val="Normal1"/>
              <w:rPr>
                <w:rFonts w:ascii="Arial" w:hAnsi="Arial" w:cs="Arial"/>
              </w:rPr>
            </w:pPr>
            <w:r w:rsidRPr="00620795">
              <w:rPr>
                <w:rFonts w:ascii="Arial" w:hAnsi="Arial" w:cs="Arial"/>
              </w:rPr>
              <w:t xml:space="preserve">   E5.  Students demonstrate positive interpersonal skills and analyze how interpersonal skills affect participation in the arts</w:t>
            </w:r>
          </w:p>
          <w:p w14:paraId="79A8415B" w14:textId="77777777" w:rsidR="00E97A80" w:rsidRPr="00620795" w:rsidRDefault="006C60A0">
            <w:pPr>
              <w:pStyle w:val="Normal1"/>
              <w:rPr>
                <w:rFonts w:ascii="Arial" w:hAnsi="Arial" w:cs="Arial"/>
              </w:rPr>
            </w:pPr>
            <w:r w:rsidRPr="00620795">
              <w:rPr>
                <w:rFonts w:ascii="Arial" w:hAnsi="Arial" w:cs="Arial"/>
              </w:rPr>
              <w:t xml:space="preserve">     b.  Respecting difference</w:t>
            </w:r>
          </w:p>
          <w:p w14:paraId="46E04C40" w14:textId="77777777" w:rsidR="00E97A80" w:rsidRPr="00620795" w:rsidRDefault="006C60A0">
            <w:pPr>
              <w:pStyle w:val="Normal1"/>
              <w:rPr>
                <w:rFonts w:ascii="Arial" w:hAnsi="Arial" w:cs="Arial"/>
              </w:rPr>
            </w:pPr>
            <w:r w:rsidRPr="00620795">
              <w:rPr>
                <w:rFonts w:ascii="Arial" w:hAnsi="Arial" w:cs="Arial"/>
              </w:rPr>
              <w:t xml:space="preserve">     d.  Managing conflict</w:t>
            </w:r>
          </w:p>
          <w:p w14:paraId="25DA0765" w14:textId="77777777" w:rsidR="00E97A80" w:rsidRPr="00620795" w:rsidRDefault="006C60A0">
            <w:pPr>
              <w:pStyle w:val="Normal1"/>
              <w:rPr>
                <w:rFonts w:ascii="Arial" w:hAnsi="Arial" w:cs="Arial"/>
              </w:rPr>
            </w:pPr>
            <w:r w:rsidRPr="00620795">
              <w:rPr>
                <w:rFonts w:ascii="Arial" w:hAnsi="Arial" w:cs="Arial"/>
              </w:rPr>
              <w:t xml:space="preserve">     e.  Accepting/giving/using constructive feedback</w:t>
            </w:r>
          </w:p>
          <w:p w14:paraId="385A86DB" w14:textId="77777777" w:rsidR="00E97A80" w:rsidRPr="00620795" w:rsidRDefault="006C60A0">
            <w:pPr>
              <w:pStyle w:val="Normal1"/>
              <w:rPr>
                <w:rFonts w:ascii="Arial" w:hAnsi="Arial" w:cs="Arial"/>
              </w:rPr>
            </w:pPr>
            <w:r w:rsidRPr="00620795">
              <w:rPr>
                <w:rFonts w:ascii="Arial" w:hAnsi="Arial" w:cs="Arial"/>
              </w:rPr>
              <w:t xml:space="preserve">     f.  Accepting responsibility for personal behavior</w:t>
            </w:r>
          </w:p>
          <w:p w14:paraId="03F45F3F" w14:textId="77777777" w:rsidR="00E97A80" w:rsidRPr="00620795" w:rsidRDefault="006C60A0">
            <w:pPr>
              <w:pStyle w:val="Normal1"/>
              <w:rPr>
                <w:rFonts w:ascii="Arial" w:hAnsi="Arial" w:cs="Arial"/>
              </w:rPr>
            </w:pPr>
            <w:r w:rsidRPr="00620795">
              <w:rPr>
                <w:rFonts w:ascii="Arial" w:hAnsi="Arial" w:cs="Arial"/>
              </w:rPr>
              <w:t xml:space="preserve">     g.  Demonstrating ethical behavior</w:t>
            </w:r>
          </w:p>
          <w:p w14:paraId="50F6A5A3" w14:textId="77777777" w:rsidR="00E97A80" w:rsidRPr="00620795" w:rsidRDefault="006C60A0">
            <w:pPr>
              <w:pStyle w:val="Normal1"/>
              <w:rPr>
                <w:rFonts w:ascii="Arial" w:hAnsi="Arial" w:cs="Arial"/>
              </w:rPr>
            </w:pPr>
            <w:r w:rsidRPr="00620795">
              <w:rPr>
                <w:rFonts w:ascii="Arial" w:hAnsi="Arial" w:cs="Arial"/>
              </w:rPr>
              <w:t xml:space="preserve">     h.  Following established rules/etiquette</w:t>
            </w:r>
          </w:p>
          <w:p w14:paraId="213D4F6F" w14:textId="77777777" w:rsidR="00E97A80" w:rsidRPr="00620795" w:rsidRDefault="006C60A0">
            <w:pPr>
              <w:pStyle w:val="Normal1"/>
              <w:rPr>
                <w:rFonts w:ascii="Arial" w:hAnsi="Arial" w:cs="Arial"/>
              </w:rPr>
            </w:pPr>
            <w:r w:rsidRPr="00620795">
              <w:rPr>
                <w:rFonts w:ascii="Arial" w:hAnsi="Arial" w:cs="Arial"/>
              </w:rPr>
              <w:t xml:space="preserve">     i.  Demonstrating safe behavior</w:t>
            </w:r>
          </w:p>
          <w:p w14:paraId="481D1A68" w14:textId="77777777" w:rsidR="00E97A80" w:rsidRPr="00620795" w:rsidRDefault="00E97A80">
            <w:pPr>
              <w:pStyle w:val="Normal1"/>
              <w:rPr>
                <w:rFonts w:ascii="Arial" w:hAnsi="Arial" w:cs="Arial"/>
              </w:rPr>
            </w:pPr>
          </w:p>
        </w:tc>
      </w:tr>
    </w:tbl>
    <w:p w14:paraId="70E911CD" w14:textId="77777777" w:rsidR="00E97A80" w:rsidRPr="00620795" w:rsidRDefault="006C60A0">
      <w:pPr>
        <w:pStyle w:val="Normal1"/>
        <w:rPr>
          <w:rFonts w:ascii="Arial" w:hAnsi="Arial" w:cs="Arial"/>
        </w:rPr>
      </w:pPr>
      <w:r w:rsidRPr="00620795">
        <w:rPr>
          <w:rFonts w:ascii="Arial" w:hAnsi="Arial" w:cs="Arial"/>
        </w:rPr>
        <w:lastRenderedPageBreak/>
        <w:br w:type="page"/>
      </w:r>
    </w:p>
    <w:p w14:paraId="385CD8A3" w14:textId="77777777" w:rsidR="00E97A80" w:rsidRDefault="00E97A80">
      <w:pPr>
        <w:pStyle w:val="Normal1"/>
      </w:pPr>
    </w:p>
    <w:tbl>
      <w:tblPr>
        <w:tblW w:w="1026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520"/>
        <w:gridCol w:w="7740"/>
      </w:tblGrid>
      <w:tr w:rsidR="00E97A80" w14:paraId="2E5E0913" w14:textId="77777777">
        <w:tc>
          <w:tcPr>
            <w:tcW w:w="2520" w:type="dxa"/>
            <w:tcMar>
              <w:top w:w="100" w:type="dxa"/>
              <w:left w:w="108" w:type="dxa"/>
              <w:bottom w:w="100" w:type="dxa"/>
              <w:right w:w="108" w:type="dxa"/>
            </w:tcMar>
          </w:tcPr>
          <w:p w14:paraId="5CEFC618" w14:textId="77777777" w:rsidR="00E97A80" w:rsidRDefault="00E97A80">
            <w:pPr>
              <w:pStyle w:val="Normal1"/>
              <w:jc w:val="center"/>
            </w:pPr>
          </w:p>
          <w:p w14:paraId="758F8199" w14:textId="77777777" w:rsidR="00E97A80" w:rsidRDefault="00E97A80">
            <w:pPr>
              <w:pStyle w:val="Normal1"/>
              <w:jc w:val="center"/>
            </w:pPr>
          </w:p>
          <w:p w14:paraId="1D6BC697" w14:textId="77777777" w:rsidR="00E97A80" w:rsidRDefault="00E97A80">
            <w:pPr>
              <w:pStyle w:val="Normal1"/>
              <w:jc w:val="center"/>
            </w:pPr>
          </w:p>
          <w:p w14:paraId="4AAE5A02" w14:textId="77777777" w:rsidR="00E97A80" w:rsidRDefault="006C60A0">
            <w:pPr>
              <w:pStyle w:val="Normal1"/>
              <w:jc w:val="center"/>
            </w:pPr>
            <w:r>
              <w:rPr>
                <w:rFonts w:ascii="Arial" w:eastAsia="Arial" w:hAnsi="Arial" w:cs="Arial"/>
                <w:b/>
              </w:rPr>
              <w:t>Sample</w:t>
            </w:r>
          </w:p>
          <w:p w14:paraId="1DBFDFB0" w14:textId="77777777" w:rsidR="00E97A80" w:rsidRDefault="006C60A0">
            <w:pPr>
              <w:pStyle w:val="Normal1"/>
              <w:jc w:val="center"/>
            </w:pPr>
            <w:r>
              <w:rPr>
                <w:rFonts w:ascii="Arial" w:eastAsia="Arial" w:hAnsi="Arial" w:cs="Arial"/>
                <w:b/>
              </w:rPr>
              <w:t>Lessons</w:t>
            </w:r>
          </w:p>
          <w:p w14:paraId="64F5180F" w14:textId="77777777" w:rsidR="00E97A80" w:rsidRDefault="006C60A0">
            <w:pPr>
              <w:pStyle w:val="Normal1"/>
              <w:jc w:val="center"/>
            </w:pPr>
            <w:r>
              <w:rPr>
                <w:rFonts w:ascii="Arial" w:eastAsia="Arial" w:hAnsi="Arial" w:cs="Arial"/>
                <w:b/>
              </w:rPr>
              <w:t>And</w:t>
            </w:r>
          </w:p>
          <w:p w14:paraId="29A8EF56" w14:textId="77777777" w:rsidR="00E97A80" w:rsidRDefault="006C60A0">
            <w:pPr>
              <w:pStyle w:val="Normal1"/>
              <w:jc w:val="center"/>
            </w:pPr>
            <w:r>
              <w:rPr>
                <w:rFonts w:ascii="Arial" w:eastAsia="Arial" w:hAnsi="Arial" w:cs="Arial"/>
                <w:b/>
              </w:rPr>
              <w:t>Activities</w:t>
            </w:r>
          </w:p>
        </w:tc>
        <w:tc>
          <w:tcPr>
            <w:tcW w:w="7740" w:type="dxa"/>
            <w:tcMar>
              <w:top w:w="100" w:type="dxa"/>
              <w:left w:w="108" w:type="dxa"/>
              <w:bottom w:w="100" w:type="dxa"/>
              <w:right w:w="108" w:type="dxa"/>
            </w:tcMar>
          </w:tcPr>
          <w:p w14:paraId="50F281B2" w14:textId="77777777" w:rsidR="00E97A80" w:rsidRDefault="006C60A0">
            <w:pPr>
              <w:pStyle w:val="Normal1"/>
              <w:numPr>
                <w:ilvl w:val="0"/>
                <w:numId w:val="6"/>
              </w:numPr>
              <w:ind w:hanging="359"/>
              <w:contextualSpacing/>
              <w:rPr>
                <w:rFonts w:ascii="Arial" w:eastAsia="Arial" w:hAnsi="Arial" w:cs="Arial"/>
              </w:rPr>
            </w:pPr>
            <w:r>
              <w:rPr>
                <w:rFonts w:ascii="Arial" w:eastAsia="Arial" w:hAnsi="Arial" w:cs="Arial"/>
              </w:rPr>
              <w:t>Complete technical skills worksheets</w:t>
            </w:r>
          </w:p>
          <w:p w14:paraId="02666023" w14:textId="77777777" w:rsidR="00E97A80" w:rsidRDefault="00912404">
            <w:pPr>
              <w:pStyle w:val="Normal1"/>
              <w:numPr>
                <w:ilvl w:val="0"/>
                <w:numId w:val="3"/>
              </w:numPr>
              <w:ind w:left="720" w:hanging="359"/>
            </w:pPr>
            <w:r>
              <w:rPr>
                <w:rFonts w:ascii="Arial" w:eastAsia="Arial" w:hAnsi="Arial" w:cs="Arial"/>
              </w:rPr>
              <w:t>Use i-pad apps – Garage B</w:t>
            </w:r>
            <w:r w:rsidR="006C60A0">
              <w:rPr>
                <w:rFonts w:ascii="Arial" w:eastAsia="Arial" w:hAnsi="Arial" w:cs="Arial"/>
              </w:rPr>
              <w:t xml:space="preserve">and, </w:t>
            </w:r>
            <w:r>
              <w:rPr>
                <w:rFonts w:ascii="Arial" w:eastAsia="Arial" w:hAnsi="Arial" w:cs="Arial"/>
              </w:rPr>
              <w:t>Bongos, Kanon D</w:t>
            </w:r>
            <w:r w:rsidR="006C60A0">
              <w:rPr>
                <w:rFonts w:ascii="Arial" w:eastAsia="Arial" w:hAnsi="Arial" w:cs="Arial"/>
              </w:rPr>
              <w:t>rums</w:t>
            </w:r>
            <w:r>
              <w:rPr>
                <w:rFonts w:ascii="Arial" w:eastAsia="Arial" w:hAnsi="Arial" w:cs="Arial"/>
              </w:rPr>
              <w:t>, Virtuoso Piano, iWritemusic, Beatwave, Music T</w:t>
            </w:r>
            <w:r w:rsidR="006C60A0">
              <w:rPr>
                <w:rFonts w:ascii="Arial" w:eastAsia="Arial" w:hAnsi="Arial" w:cs="Arial"/>
              </w:rPr>
              <w:t xml:space="preserve">utor, </w:t>
            </w:r>
            <w:r>
              <w:rPr>
                <w:rFonts w:ascii="Arial" w:eastAsia="Arial" w:hAnsi="Arial" w:cs="Arial"/>
              </w:rPr>
              <w:t>and Touch B</w:t>
            </w:r>
            <w:r w:rsidR="006C60A0">
              <w:rPr>
                <w:rFonts w:ascii="Arial" w:eastAsia="Arial" w:hAnsi="Arial" w:cs="Arial"/>
              </w:rPr>
              <w:t>and to support learning</w:t>
            </w:r>
          </w:p>
          <w:p w14:paraId="2C82C35B" w14:textId="77777777" w:rsidR="00E97A80" w:rsidRDefault="00912404">
            <w:pPr>
              <w:pStyle w:val="Normal1"/>
              <w:numPr>
                <w:ilvl w:val="0"/>
                <w:numId w:val="3"/>
              </w:numPr>
              <w:ind w:left="720" w:hanging="359"/>
            </w:pPr>
            <w:r>
              <w:rPr>
                <w:rFonts w:ascii="Arial" w:eastAsia="Arial" w:hAnsi="Arial" w:cs="Arial"/>
              </w:rPr>
              <w:t>Draft and edit a Garage Band composition using Garage B</w:t>
            </w:r>
            <w:r w:rsidR="006C60A0">
              <w:rPr>
                <w:rFonts w:ascii="Arial" w:eastAsia="Arial" w:hAnsi="Arial" w:cs="Arial"/>
              </w:rPr>
              <w:t>and loops</w:t>
            </w:r>
          </w:p>
          <w:p w14:paraId="2F8D4D15" w14:textId="77777777" w:rsidR="00E97A80" w:rsidRDefault="006C60A0">
            <w:pPr>
              <w:pStyle w:val="Normal1"/>
              <w:numPr>
                <w:ilvl w:val="0"/>
                <w:numId w:val="3"/>
              </w:numPr>
              <w:ind w:left="720" w:hanging="359"/>
            </w:pPr>
            <w:r>
              <w:rPr>
                <w:rFonts w:ascii="Arial" w:eastAsia="Arial" w:hAnsi="Arial" w:cs="Arial"/>
              </w:rPr>
              <w:t>Draft and edit an original composition</w:t>
            </w:r>
          </w:p>
          <w:p w14:paraId="5AD2F2FF" w14:textId="77777777" w:rsidR="00E97A80" w:rsidRDefault="006C60A0">
            <w:pPr>
              <w:pStyle w:val="Normal1"/>
              <w:numPr>
                <w:ilvl w:val="0"/>
                <w:numId w:val="3"/>
              </w:numPr>
              <w:ind w:left="720" w:hanging="359"/>
            </w:pPr>
            <w:r>
              <w:rPr>
                <w:rFonts w:ascii="Arial" w:eastAsia="Arial" w:hAnsi="Arial" w:cs="Arial"/>
              </w:rPr>
              <w:t>Create a connection between a personal composition and another art form</w:t>
            </w:r>
          </w:p>
          <w:p w14:paraId="69C10EB4" w14:textId="77777777" w:rsidR="00E97A80" w:rsidRDefault="00912404">
            <w:pPr>
              <w:pStyle w:val="Normal1"/>
              <w:numPr>
                <w:ilvl w:val="0"/>
                <w:numId w:val="3"/>
              </w:numPr>
              <w:ind w:left="720" w:hanging="359"/>
              <w:rPr>
                <w:rFonts w:ascii="Arial" w:eastAsia="Arial" w:hAnsi="Arial" w:cs="Arial"/>
              </w:rPr>
            </w:pPr>
            <w:r>
              <w:rPr>
                <w:rFonts w:ascii="Arial" w:eastAsia="Arial" w:hAnsi="Arial" w:cs="Arial"/>
              </w:rPr>
              <w:t xml:space="preserve">Listen to and discuss compositions, </w:t>
            </w:r>
            <w:r w:rsidR="006C60A0">
              <w:rPr>
                <w:rFonts w:ascii="Arial" w:eastAsia="Arial" w:hAnsi="Arial" w:cs="Arial"/>
              </w:rPr>
              <w:t xml:space="preserve">both self-written and </w:t>
            </w:r>
            <w:r>
              <w:rPr>
                <w:rFonts w:ascii="Arial" w:eastAsia="Arial" w:hAnsi="Arial" w:cs="Arial"/>
              </w:rPr>
              <w:t xml:space="preserve">from an </w:t>
            </w:r>
            <w:r w:rsidR="006C60A0">
              <w:rPr>
                <w:rFonts w:ascii="Arial" w:eastAsia="Arial" w:hAnsi="Arial" w:cs="Arial"/>
              </w:rPr>
              <w:t xml:space="preserve">established repertoire </w:t>
            </w:r>
          </w:p>
        </w:tc>
      </w:tr>
      <w:tr w:rsidR="00E97A80" w14:paraId="0DB08852" w14:textId="77777777">
        <w:tc>
          <w:tcPr>
            <w:tcW w:w="2520" w:type="dxa"/>
            <w:tcMar>
              <w:top w:w="100" w:type="dxa"/>
              <w:left w:w="108" w:type="dxa"/>
              <w:bottom w:w="100" w:type="dxa"/>
              <w:right w:w="108" w:type="dxa"/>
            </w:tcMar>
          </w:tcPr>
          <w:p w14:paraId="688EF724" w14:textId="77777777" w:rsidR="00E97A80" w:rsidRDefault="006C60A0">
            <w:pPr>
              <w:pStyle w:val="Normal1"/>
              <w:jc w:val="center"/>
            </w:pPr>
            <w:r>
              <w:rPr>
                <w:rFonts w:ascii="Arial" w:eastAsia="Arial" w:hAnsi="Arial" w:cs="Arial"/>
                <w:b/>
              </w:rPr>
              <w:t>Sample</w:t>
            </w:r>
          </w:p>
          <w:p w14:paraId="4FAC06BB" w14:textId="77777777" w:rsidR="00E97A80" w:rsidRDefault="006C60A0">
            <w:pPr>
              <w:pStyle w:val="Normal1"/>
              <w:jc w:val="center"/>
            </w:pPr>
            <w:r>
              <w:rPr>
                <w:rFonts w:ascii="Arial" w:eastAsia="Arial" w:hAnsi="Arial" w:cs="Arial"/>
                <w:b/>
              </w:rPr>
              <w:t>Classroom</w:t>
            </w:r>
          </w:p>
          <w:p w14:paraId="158B07EE" w14:textId="77777777" w:rsidR="00E97A80" w:rsidRDefault="006C60A0">
            <w:pPr>
              <w:pStyle w:val="Normal1"/>
              <w:jc w:val="center"/>
            </w:pPr>
            <w:r>
              <w:rPr>
                <w:rFonts w:ascii="Arial" w:eastAsia="Arial" w:hAnsi="Arial" w:cs="Arial"/>
                <w:b/>
              </w:rPr>
              <w:t>Assessment</w:t>
            </w:r>
          </w:p>
          <w:p w14:paraId="11BC00B1" w14:textId="77777777" w:rsidR="00E97A80" w:rsidRDefault="006C60A0">
            <w:pPr>
              <w:pStyle w:val="Normal1"/>
              <w:jc w:val="center"/>
            </w:pPr>
            <w:r>
              <w:rPr>
                <w:rFonts w:ascii="Arial" w:eastAsia="Arial" w:hAnsi="Arial" w:cs="Arial"/>
                <w:b/>
              </w:rPr>
              <w:t>Methods</w:t>
            </w:r>
          </w:p>
        </w:tc>
        <w:tc>
          <w:tcPr>
            <w:tcW w:w="7740" w:type="dxa"/>
            <w:tcMar>
              <w:top w:w="100" w:type="dxa"/>
              <w:left w:w="108" w:type="dxa"/>
              <w:bottom w:w="100" w:type="dxa"/>
              <w:right w:w="108" w:type="dxa"/>
            </w:tcMar>
          </w:tcPr>
          <w:p w14:paraId="747347DC" w14:textId="77777777" w:rsidR="00E97A80" w:rsidRDefault="006C60A0">
            <w:pPr>
              <w:pStyle w:val="Normal1"/>
              <w:numPr>
                <w:ilvl w:val="0"/>
                <w:numId w:val="9"/>
              </w:numPr>
              <w:ind w:hanging="359"/>
              <w:contextualSpacing/>
              <w:rPr>
                <w:rFonts w:ascii="Arial" w:eastAsia="Arial" w:hAnsi="Arial" w:cs="Arial"/>
              </w:rPr>
            </w:pPr>
            <w:r>
              <w:rPr>
                <w:rFonts w:ascii="Arial" w:eastAsia="Arial" w:hAnsi="Arial" w:cs="Arial"/>
              </w:rPr>
              <w:t>Graded worksheets for formative assessment</w:t>
            </w:r>
          </w:p>
          <w:p w14:paraId="0598C0A8" w14:textId="77777777" w:rsidR="00E97A80" w:rsidRDefault="006C60A0">
            <w:pPr>
              <w:pStyle w:val="Normal1"/>
              <w:numPr>
                <w:ilvl w:val="0"/>
                <w:numId w:val="4"/>
              </w:numPr>
              <w:ind w:left="720" w:hanging="359"/>
            </w:pPr>
            <w:r>
              <w:rPr>
                <w:rFonts w:ascii="Arial" w:eastAsia="Arial" w:hAnsi="Arial" w:cs="Arial"/>
              </w:rPr>
              <w:t>Rubrics defining composition parameters</w:t>
            </w:r>
          </w:p>
          <w:p w14:paraId="502398B7" w14:textId="77777777" w:rsidR="00E97A80" w:rsidRDefault="006C60A0">
            <w:pPr>
              <w:pStyle w:val="Normal1"/>
              <w:numPr>
                <w:ilvl w:val="0"/>
                <w:numId w:val="4"/>
              </w:numPr>
              <w:ind w:left="720" w:hanging="359"/>
            </w:pPr>
            <w:r>
              <w:rPr>
                <w:rFonts w:ascii="Arial" w:eastAsia="Arial" w:hAnsi="Arial" w:cs="Arial"/>
              </w:rPr>
              <w:t>Visual formative assessment of student work</w:t>
            </w:r>
          </w:p>
          <w:p w14:paraId="00A67A5A" w14:textId="77777777" w:rsidR="00E97A80" w:rsidRDefault="006C60A0">
            <w:pPr>
              <w:pStyle w:val="Normal1"/>
              <w:numPr>
                <w:ilvl w:val="0"/>
                <w:numId w:val="4"/>
              </w:numPr>
              <w:ind w:left="720" w:hanging="359"/>
            </w:pPr>
            <w:r>
              <w:rPr>
                <w:rFonts w:ascii="Arial" w:eastAsia="Arial" w:hAnsi="Arial" w:cs="Arial"/>
              </w:rPr>
              <w:t>Final edited compositions</w:t>
            </w:r>
          </w:p>
        </w:tc>
      </w:tr>
      <w:tr w:rsidR="00E97A80" w14:paraId="7F1EDA23" w14:textId="77777777">
        <w:tc>
          <w:tcPr>
            <w:tcW w:w="2520" w:type="dxa"/>
            <w:tcMar>
              <w:top w:w="100" w:type="dxa"/>
              <w:left w:w="108" w:type="dxa"/>
              <w:bottom w:w="100" w:type="dxa"/>
              <w:right w:w="108" w:type="dxa"/>
            </w:tcMar>
          </w:tcPr>
          <w:p w14:paraId="486A590D" w14:textId="77777777" w:rsidR="00E97A80" w:rsidRDefault="00E97A80">
            <w:pPr>
              <w:pStyle w:val="Normal1"/>
              <w:jc w:val="center"/>
            </w:pPr>
          </w:p>
          <w:p w14:paraId="32E733F5" w14:textId="77777777" w:rsidR="00E97A80" w:rsidRDefault="006C60A0">
            <w:pPr>
              <w:pStyle w:val="Normal1"/>
              <w:jc w:val="center"/>
            </w:pPr>
            <w:r>
              <w:rPr>
                <w:rFonts w:ascii="Arial" w:eastAsia="Arial" w:hAnsi="Arial" w:cs="Arial"/>
                <w:b/>
              </w:rPr>
              <w:t>Sample</w:t>
            </w:r>
          </w:p>
          <w:p w14:paraId="6AC11345" w14:textId="77777777" w:rsidR="00E97A80" w:rsidRDefault="006C60A0">
            <w:pPr>
              <w:pStyle w:val="Normal1"/>
              <w:jc w:val="center"/>
            </w:pPr>
            <w:r>
              <w:rPr>
                <w:rFonts w:ascii="Arial" w:eastAsia="Arial" w:hAnsi="Arial" w:cs="Arial"/>
                <w:b/>
              </w:rPr>
              <w:t>Resources</w:t>
            </w:r>
          </w:p>
        </w:tc>
        <w:tc>
          <w:tcPr>
            <w:tcW w:w="7740" w:type="dxa"/>
            <w:tcMar>
              <w:top w:w="100" w:type="dxa"/>
              <w:left w:w="108" w:type="dxa"/>
              <w:bottom w:w="100" w:type="dxa"/>
              <w:right w:w="108" w:type="dxa"/>
            </w:tcMar>
          </w:tcPr>
          <w:p w14:paraId="0C0D3308" w14:textId="77777777" w:rsidR="00E97A80" w:rsidRDefault="006C60A0">
            <w:pPr>
              <w:pStyle w:val="Normal1"/>
              <w:numPr>
                <w:ilvl w:val="0"/>
                <w:numId w:val="8"/>
              </w:numPr>
              <w:ind w:left="0" w:hanging="359"/>
            </w:pPr>
            <w:r>
              <w:rPr>
                <w:rFonts w:ascii="Arial" w:eastAsia="Arial" w:hAnsi="Arial" w:cs="Arial"/>
                <w:u w:val="single"/>
              </w:rPr>
              <w:t>Other Resources:</w:t>
            </w:r>
          </w:p>
          <w:p w14:paraId="716B8222" w14:textId="77777777" w:rsidR="00E97A80" w:rsidRDefault="006C60A0">
            <w:pPr>
              <w:pStyle w:val="Normal1"/>
              <w:numPr>
                <w:ilvl w:val="0"/>
                <w:numId w:val="8"/>
              </w:numPr>
              <w:ind w:hanging="359"/>
              <w:contextualSpacing/>
              <w:rPr>
                <w:rFonts w:ascii="Arial" w:eastAsia="Arial" w:hAnsi="Arial" w:cs="Arial"/>
              </w:rPr>
            </w:pPr>
            <w:r>
              <w:rPr>
                <w:rFonts w:ascii="Arial" w:eastAsia="Arial" w:hAnsi="Arial" w:cs="Arial"/>
              </w:rPr>
              <w:t>Andre Previn’s Guide to Music</w:t>
            </w:r>
          </w:p>
          <w:p w14:paraId="446C5673" w14:textId="77777777" w:rsidR="00E97A80" w:rsidRDefault="00912404">
            <w:pPr>
              <w:pStyle w:val="Normal1"/>
              <w:numPr>
                <w:ilvl w:val="0"/>
                <w:numId w:val="8"/>
              </w:numPr>
              <w:ind w:hanging="359"/>
              <w:contextualSpacing/>
              <w:rPr>
                <w:rFonts w:ascii="Arial" w:eastAsia="Arial" w:hAnsi="Arial" w:cs="Arial"/>
              </w:rPr>
            </w:pPr>
            <w:r>
              <w:rPr>
                <w:rFonts w:ascii="Arial" w:eastAsia="Arial" w:hAnsi="Arial" w:cs="Arial"/>
              </w:rPr>
              <w:t>I-Pad apps – Garage B</w:t>
            </w:r>
            <w:r w:rsidR="006C60A0">
              <w:rPr>
                <w:rFonts w:ascii="Arial" w:eastAsia="Arial" w:hAnsi="Arial" w:cs="Arial"/>
              </w:rPr>
              <w:t xml:space="preserve">and, Bongos, Kanon Drums, Virtuoso piano, iWrite music, Beatwave, </w:t>
            </w:r>
            <w:r>
              <w:rPr>
                <w:rFonts w:ascii="Arial" w:eastAsia="Arial" w:hAnsi="Arial" w:cs="Arial"/>
              </w:rPr>
              <w:t>Music Tutor, Touch B</w:t>
            </w:r>
            <w:r w:rsidR="006C60A0">
              <w:rPr>
                <w:rFonts w:ascii="Arial" w:eastAsia="Arial" w:hAnsi="Arial" w:cs="Arial"/>
              </w:rPr>
              <w:t>and</w:t>
            </w:r>
          </w:p>
          <w:p w14:paraId="0B3D5C9C" w14:textId="77777777" w:rsidR="00E97A80" w:rsidRDefault="006C60A0">
            <w:pPr>
              <w:pStyle w:val="Normal1"/>
              <w:numPr>
                <w:ilvl w:val="0"/>
                <w:numId w:val="8"/>
              </w:numPr>
              <w:ind w:hanging="359"/>
              <w:contextualSpacing/>
              <w:rPr>
                <w:rFonts w:ascii="Arial" w:eastAsia="Arial" w:hAnsi="Arial" w:cs="Arial"/>
              </w:rPr>
            </w:pPr>
            <w:r>
              <w:rPr>
                <w:rFonts w:ascii="Arial" w:eastAsia="Arial" w:hAnsi="Arial" w:cs="Arial"/>
              </w:rPr>
              <w:t>Listening selections that may include:</w:t>
            </w:r>
          </w:p>
          <w:p w14:paraId="4C16968D" w14:textId="77777777" w:rsidR="00E97A80" w:rsidRDefault="006C60A0">
            <w:pPr>
              <w:pStyle w:val="Normal1"/>
              <w:ind w:left="1080"/>
            </w:pPr>
            <w:r w:rsidRPr="00912404">
              <w:rPr>
                <w:rFonts w:ascii="Arial" w:eastAsia="Arial" w:hAnsi="Arial" w:cs="Arial"/>
                <w:i/>
              </w:rPr>
              <w:t>Fur Elise</w:t>
            </w:r>
            <w:r>
              <w:rPr>
                <w:rFonts w:ascii="Arial" w:eastAsia="Arial" w:hAnsi="Arial" w:cs="Arial"/>
              </w:rPr>
              <w:t xml:space="preserve">   Beethoven</w:t>
            </w:r>
          </w:p>
          <w:p w14:paraId="199A7CD0" w14:textId="77777777" w:rsidR="00E97A80" w:rsidRDefault="006C60A0">
            <w:pPr>
              <w:pStyle w:val="Normal1"/>
              <w:ind w:left="1080"/>
            </w:pPr>
            <w:r w:rsidRPr="00912404">
              <w:rPr>
                <w:rFonts w:ascii="Arial" w:eastAsia="Arial" w:hAnsi="Arial" w:cs="Arial"/>
                <w:i/>
              </w:rPr>
              <w:t>Steps</w:t>
            </w:r>
            <w:r>
              <w:rPr>
                <w:rFonts w:ascii="Arial" w:eastAsia="Arial" w:hAnsi="Arial" w:cs="Arial"/>
              </w:rPr>
              <w:t xml:space="preserve">      Secret Garden</w:t>
            </w:r>
          </w:p>
          <w:p w14:paraId="56B2E604" w14:textId="77777777" w:rsidR="00E97A80" w:rsidRDefault="006C60A0">
            <w:pPr>
              <w:pStyle w:val="Normal1"/>
              <w:ind w:left="1080"/>
            </w:pPr>
            <w:r w:rsidRPr="00912404">
              <w:rPr>
                <w:rFonts w:ascii="Arial" w:eastAsia="Arial" w:hAnsi="Arial" w:cs="Arial"/>
                <w:i/>
              </w:rPr>
              <w:t>The Entertainer</w:t>
            </w:r>
            <w:r>
              <w:rPr>
                <w:rFonts w:ascii="Arial" w:eastAsia="Arial" w:hAnsi="Arial" w:cs="Arial"/>
              </w:rPr>
              <w:t xml:space="preserve">    Joplin</w:t>
            </w:r>
          </w:p>
          <w:p w14:paraId="282F18F9" w14:textId="77777777" w:rsidR="00E97A80" w:rsidRDefault="00912404">
            <w:pPr>
              <w:pStyle w:val="Normal1"/>
              <w:ind w:left="1080"/>
            </w:pPr>
            <w:r w:rsidRPr="00912404">
              <w:rPr>
                <w:rFonts w:ascii="Arial" w:eastAsia="Arial" w:hAnsi="Arial" w:cs="Arial"/>
                <w:i/>
              </w:rPr>
              <w:t>Wake Up, L</w:t>
            </w:r>
            <w:r w:rsidR="006C60A0" w:rsidRPr="00912404">
              <w:rPr>
                <w:rFonts w:ascii="Arial" w:eastAsia="Arial" w:hAnsi="Arial" w:cs="Arial"/>
                <w:i/>
              </w:rPr>
              <w:t>ittle Susie</w:t>
            </w:r>
            <w:r w:rsidR="006C60A0">
              <w:rPr>
                <w:rFonts w:ascii="Arial" w:eastAsia="Arial" w:hAnsi="Arial" w:cs="Arial"/>
              </w:rPr>
              <w:t xml:space="preserve">     Everly Brothers</w:t>
            </w:r>
          </w:p>
          <w:p w14:paraId="31DDC30D" w14:textId="77777777" w:rsidR="00E97A80" w:rsidRDefault="006C60A0">
            <w:pPr>
              <w:pStyle w:val="Normal1"/>
              <w:ind w:left="1080"/>
            </w:pPr>
            <w:r w:rsidRPr="00912404">
              <w:rPr>
                <w:rFonts w:ascii="Arial" w:eastAsia="Arial" w:hAnsi="Arial" w:cs="Arial"/>
                <w:i/>
              </w:rPr>
              <w:t>Theme and Variations on “America”</w:t>
            </w:r>
            <w:r>
              <w:rPr>
                <w:rFonts w:ascii="Arial" w:eastAsia="Arial" w:hAnsi="Arial" w:cs="Arial"/>
              </w:rPr>
              <w:t xml:space="preserve">     Ives</w:t>
            </w:r>
          </w:p>
          <w:p w14:paraId="2390A536" w14:textId="77777777" w:rsidR="00E97A80" w:rsidRDefault="006C60A0">
            <w:pPr>
              <w:pStyle w:val="Normal1"/>
              <w:ind w:left="1080"/>
            </w:pPr>
            <w:r w:rsidRPr="00912404">
              <w:rPr>
                <w:rFonts w:ascii="Arial" w:eastAsia="Arial" w:hAnsi="Arial" w:cs="Arial"/>
                <w:i/>
              </w:rPr>
              <w:t>Rockin’ Robin</w:t>
            </w:r>
            <w:r>
              <w:rPr>
                <w:rFonts w:ascii="Arial" w:eastAsia="Arial" w:hAnsi="Arial" w:cs="Arial"/>
              </w:rPr>
              <w:t xml:space="preserve">     Bobby Day</w:t>
            </w:r>
          </w:p>
        </w:tc>
      </w:tr>
    </w:tbl>
    <w:p w14:paraId="65514B26" w14:textId="77777777" w:rsidR="00E97A80" w:rsidRDefault="00E97A80">
      <w:pPr>
        <w:pStyle w:val="Normal1"/>
      </w:pPr>
      <w:bookmarkStart w:id="0" w:name="_GoBack"/>
      <w:bookmarkEnd w:id="0"/>
    </w:p>
    <w:sectPr w:rsidR="00E97A80">
      <w:headerReference w:type="default" r:id="rId7"/>
      <w:footerReference w:type="default" r:id="rId8"/>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D0C2D" w14:textId="77777777" w:rsidR="00957E04" w:rsidRDefault="00957E04">
      <w:r>
        <w:separator/>
      </w:r>
    </w:p>
  </w:endnote>
  <w:endnote w:type="continuationSeparator" w:id="0">
    <w:p w14:paraId="6F58A2F8" w14:textId="77777777" w:rsidR="00957E04" w:rsidRDefault="0095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1FF39" w14:textId="361CB7A8" w:rsidR="00E97A80" w:rsidRDefault="00620795" w:rsidP="00620795">
    <w:pPr>
      <w:pStyle w:val="Normal1"/>
      <w:tabs>
        <w:tab w:val="center" w:pos="4320"/>
        <w:tab w:val="right" w:pos="8640"/>
      </w:tabs>
      <w:ind w:right="360"/>
      <w:jc w:val="right"/>
    </w:pPr>
    <w:r>
      <w:rPr>
        <w:noProof/>
        <w:color w:val="4F81BD" w:themeColor="accent1"/>
      </w:rPr>
      <mc:AlternateContent>
        <mc:Choice Requires="wps">
          <w:drawing>
            <wp:anchor distT="0" distB="0" distL="114300" distR="114300" simplePos="0" relativeHeight="251659264" behindDoc="0" locked="0" layoutInCell="1" allowOverlap="1" wp14:anchorId="697B8A5F" wp14:editId="43784B75">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7C6BE20"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 xml:space="preserve"> PAGE    \* MERGEFORMAT </w:instrText>
    </w:r>
    <w:r>
      <w:rPr>
        <w:rFonts w:asciiTheme="minorHAnsi" w:eastAsiaTheme="minorEastAsia" w:hAnsiTheme="minorHAnsi" w:cstheme="minorBidi"/>
        <w:color w:val="4F81BD" w:themeColor="accent1"/>
        <w:sz w:val="20"/>
        <w:szCs w:val="20"/>
      </w:rPr>
      <w:fldChar w:fldCharType="separate"/>
    </w:r>
    <w:r w:rsidRPr="00620795">
      <w:rPr>
        <w:rFonts w:asciiTheme="majorHAnsi" w:eastAsiaTheme="majorEastAsia" w:hAnsiTheme="majorHAnsi" w:cstheme="majorBidi"/>
        <w:noProof/>
        <w:color w:val="4F81BD" w:themeColor="accent1"/>
        <w:sz w:val="20"/>
        <w:szCs w:val="20"/>
      </w:rPr>
      <w:t>4</w:t>
    </w:r>
    <w:r>
      <w:rPr>
        <w:rFonts w:asciiTheme="majorHAnsi" w:eastAsiaTheme="majorEastAsia" w:hAnsiTheme="majorHAnsi" w:cstheme="majorBidi"/>
        <w:noProof/>
        <w:color w:val="4F81BD" w:themeColor="accent1"/>
        <w:sz w:val="20"/>
        <w:szCs w:val="20"/>
      </w:rPr>
      <w:fldChar w:fldCharType="end"/>
    </w:r>
    <w:r>
      <w:rPr>
        <w:rFonts w:asciiTheme="majorHAnsi" w:eastAsiaTheme="majorEastAsia" w:hAnsiTheme="majorHAnsi" w:cstheme="majorBidi"/>
        <w:noProof/>
        <w:color w:val="4F81BD" w:themeColor="accent1"/>
        <w:sz w:val="20"/>
        <w:szCs w:val="20"/>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BC643" w14:textId="77777777" w:rsidR="00957E04" w:rsidRDefault="00957E04">
      <w:r>
        <w:separator/>
      </w:r>
    </w:p>
  </w:footnote>
  <w:footnote w:type="continuationSeparator" w:id="0">
    <w:p w14:paraId="2EB97CC3" w14:textId="77777777" w:rsidR="00957E04" w:rsidRDefault="00957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EAB73" w14:textId="77777777" w:rsidR="000608D1" w:rsidRDefault="000608D1" w:rsidP="000608D1">
    <w:pPr>
      <w:pStyle w:val="Normal1"/>
      <w:tabs>
        <w:tab w:val="center" w:pos="4860"/>
        <w:tab w:val="right" w:pos="9180"/>
      </w:tabs>
      <w:rPr>
        <w:rFonts w:ascii="Arial" w:eastAsia="Arial" w:hAnsi="Arial" w:cs="Arial"/>
        <w:b/>
        <w:sz w:val="28"/>
      </w:rPr>
    </w:pPr>
  </w:p>
  <w:p w14:paraId="66145A01" w14:textId="77777777" w:rsidR="000608D1" w:rsidRDefault="000608D1" w:rsidP="000608D1">
    <w:pPr>
      <w:pStyle w:val="Header"/>
      <w:jc w:val="right"/>
      <w:rPr>
        <w:rFonts w:ascii="Arial" w:hAnsi="Arial" w:cs="Arial"/>
        <w:b/>
      </w:rPr>
    </w:pPr>
    <w:r>
      <w:rPr>
        <w:rFonts w:ascii="Arial" w:hAnsi="Arial" w:cs="Arial"/>
        <w:b/>
      </w:rPr>
      <w:t>Brunswick School Department: Grade 6</w:t>
    </w:r>
  </w:p>
  <w:p w14:paraId="35CDC2B0" w14:textId="77777777" w:rsidR="000608D1" w:rsidRDefault="000608D1" w:rsidP="000608D1">
    <w:pPr>
      <w:pStyle w:val="Header"/>
      <w:jc w:val="right"/>
      <w:rPr>
        <w:rFonts w:ascii="Arial" w:hAnsi="Arial" w:cs="Arial"/>
        <w:b/>
      </w:rPr>
    </w:pPr>
  </w:p>
  <w:p w14:paraId="31B2AA1D" w14:textId="77777777" w:rsidR="000608D1" w:rsidRDefault="000608D1" w:rsidP="000608D1">
    <w:pPr>
      <w:pStyle w:val="Header"/>
      <w:jc w:val="center"/>
      <w:rPr>
        <w:rFonts w:ascii="Arial" w:hAnsi="Arial" w:cs="Arial"/>
        <w:b/>
        <w:sz w:val="28"/>
        <w:szCs w:val="28"/>
      </w:rPr>
    </w:pPr>
    <w:r>
      <w:rPr>
        <w:rFonts w:ascii="Arial" w:hAnsi="Arial" w:cs="Arial"/>
        <w:b/>
        <w:sz w:val="28"/>
        <w:szCs w:val="28"/>
      </w:rPr>
      <w:t>Visual and Performing Arts: Performing Arts</w:t>
    </w:r>
  </w:p>
  <w:p w14:paraId="2E34DBA6" w14:textId="77777777" w:rsidR="000608D1" w:rsidRDefault="000608D1" w:rsidP="000608D1">
    <w:pPr>
      <w:pStyle w:val="Header"/>
      <w:jc w:val="center"/>
      <w:rPr>
        <w:rFonts w:ascii="Arial" w:hAnsi="Arial" w:cs="Arial"/>
        <w:b/>
        <w:sz w:val="20"/>
        <w:szCs w:val="20"/>
      </w:rPr>
    </w:pPr>
    <w:r>
      <w:rPr>
        <w:rFonts w:ascii="Arial" w:hAnsi="Arial" w:cs="Arial"/>
        <w:b/>
        <w:sz w:val="28"/>
        <w:szCs w:val="28"/>
      </w:rPr>
      <w:t>Music</w:t>
    </w:r>
  </w:p>
  <w:p w14:paraId="6E4C9D23" w14:textId="02AD32A7" w:rsidR="00E97A80" w:rsidRPr="000608D1" w:rsidRDefault="000608D1" w:rsidP="000608D1">
    <w:pPr>
      <w:pStyle w:val="Header"/>
      <w:jc w:val="center"/>
      <w:rPr>
        <w:rFonts w:ascii="Arial" w:eastAsia="Arial" w:hAnsi="Arial" w:cs="Arial"/>
        <w:b/>
        <w:sz w:val="28"/>
      </w:rPr>
    </w:pPr>
    <w:r>
      <w:rPr>
        <w:rFonts w:ascii="Arial" w:hAnsi="Arial" w:cs="Arial"/>
        <w:b/>
        <w:sz w:val="28"/>
        <w:szCs w:val="28"/>
      </w:rPr>
      <w:t>Unit 2: Composition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5982"/>
    <w:multiLevelType w:val="multilevel"/>
    <w:tmpl w:val="44747B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6E22ED2"/>
    <w:multiLevelType w:val="multilevel"/>
    <w:tmpl w:val="BB924E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A76449A"/>
    <w:multiLevelType w:val="multilevel"/>
    <w:tmpl w:val="FA10C8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1B406EF"/>
    <w:multiLevelType w:val="multilevel"/>
    <w:tmpl w:val="678AA336"/>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4" w15:restartNumberingAfterBreak="0">
    <w:nsid w:val="36FD4759"/>
    <w:multiLevelType w:val="multilevel"/>
    <w:tmpl w:val="E0C81EB8"/>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5" w15:restartNumberingAfterBreak="0">
    <w:nsid w:val="42347C20"/>
    <w:multiLevelType w:val="multilevel"/>
    <w:tmpl w:val="6998887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6" w15:restartNumberingAfterBreak="0">
    <w:nsid w:val="433F04D0"/>
    <w:multiLevelType w:val="multilevel"/>
    <w:tmpl w:val="7CAAF48E"/>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7" w15:restartNumberingAfterBreak="0">
    <w:nsid w:val="45D4080A"/>
    <w:multiLevelType w:val="multilevel"/>
    <w:tmpl w:val="0B40D8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8122D67"/>
    <w:multiLevelType w:val="multilevel"/>
    <w:tmpl w:val="122443DE"/>
    <w:lvl w:ilvl="0">
      <w:start w:val="1"/>
      <w:numFmt w:val="bullet"/>
      <w:lvlText w:val="▪"/>
      <w:lvlJc w:val="left"/>
      <w:pPr>
        <w:ind w:left="360" w:firstLine="0"/>
      </w:pPr>
      <w:rPr>
        <w:rFonts w:ascii="Arial" w:eastAsia="Arial" w:hAnsi="Arial" w:cs="Arial"/>
        <w:sz w:val="24"/>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9" w15:restartNumberingAfterBreak="0">
    <w:nsid w:val="64CF1E58"/>
    <w:multiLevelType w:val="multilevel"/>
    <w:tmpl w:val="958232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7084329"/>
    <w:multiLevelType w:val="multilevel"/>
    <w:tmpl w:val="814CD9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AF61118"/>
    <w:multiLevelType w:val="multilevel"/>
    <w:tmpl w:val="05807AB8"/>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num w:numId="1">
    <w:abstractNumId w:val="3"/>
  </w:num>
  <w:num w:numId="2">
    <w:abstractNumId w:val="11"/>
  </w:num>
  <w:num w:numId="3">
    <w:abstractNumId w:val="5"/>
  </w:num>
  <w:num w:numId="4">
    <w:abstractNumId w:val="4"/>
  </w:num>
  <w:num w:numId="5">
    <w:abstractNumId w:val="9"/>
  </w:num>
  <w:num w:numId="6">
    <w:abstractNumId w:val="2"/>
  </w:num>
  <w:num w:numId="7">
    <w:abstractNumId w:val="6"/>
  </w:num>
  <w:num w:numId="8">
    <w:abstractNumId w:val="8"/>
  </w:num>
  <w:num w:numId="9">
    <w:abstractNumId w:val="0"/>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80"/>
    <w:rsid w:val="000608D1"/>
    <w:rsid w:val="00620795"/>
    <w:rsid w:val="006C60A0"/>
    <w:rsid w:val="00912404"/>
    <w:rsid w:val="009142E5"/>
    <w:rsid w:val="00957E04"/>
    <w:rsid w:val="00AE707C"/>
    <w:rsid w:val="00E97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1DAA8D"/>
  <w15:docId w15:val="{A0092F35-8B21-44F0-B665-6F791C2F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widowControl w:val="0"/>
    </w:pPr>
    <w:rPr>
      <w:rFonts w:ascii="Times New Roman" w:eastAsia="Times New Roman" w:hAnsi="Times New Roman" w:cs="Times New Roman"/>
      <w:color w:val="000000"/>
    </w:rPr>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0608D1"/>
    <w:pPr>
      <w:tabs>
        <w:tab w:val="center" w:pos="4680"/>
        <w:tab w:val="right" w:pos="9360"/>
      </w:tabs>
    </w:pPr>
  </w:style>
  <w:style w:type="character" w:customStyle="1" w:styleId="HeaderChar">
    <w:name w:val="Header Char"/>
    <w:basedOn w:val="DefaultParagraphFont"/>
    <w:link w:val="Header"/>
    <w:uiPriority w:val="99"/>
    <w:rsid w:val="000608D1"/>
  </w:style>
  <w:style w:type="paragraph" w:styleId="Footer">
    <w:name w:val="footer"/>
    <w:basedOn w:val="Normal"/>
    <w:link w:val="FooterChar"/>
    <w:uiPriority w:val="99"/>
    <w:unhideWhenUsed/>
    <w:rsid w:val="000608D1"/>
    <w:pPr>
      <w:tabs>
        <w:tab w:val="center" w:pos="4680"/>
        <w:tab w:val="right" w:pos="9360"/>
      </w:tabs>
    </w:pPr>
  </w:style>
  <w:style w:type="character" w:customStyle="1" w:styleId="FooterChar">
    <w:name w:val="Footer Char"/>
    <w:basedOn w:val="DefaultParagraphFont"/>
    <w:link w:val="Footer"/>
    <w:uiPriority w:val="99"/>
    <w:rsid w:val="00060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Composition Curriculum 14.docx</vt:lpstr>
    </vt:vector>
  </TitlesOfParts>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Composition Curriculum 14.docx</dc:title>
  <dc:creator>Nan March</dc:creator>
  <cp:lastModifiedBy>Nan March</cp:lastModifiedBy>
  <cp:revision>2</cp:revision>
  <dcterms:created xsi:type="dcterms:W3CDTF">2015-12-28T12:25:00Z</dcterms:created>
  <dcterms:modified xsi:type="dcterms:W3CDTF">2015-12-28T12:25:00Z</dcterms:modified>
</cp:coreProperties>
</file>