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6C4" w:rsidRPr="00B63716" w:rsidRDefault="00CB56C4" w:rsidP="00CB56C4">
      <w:pPr>
        <w:pStyle w:val="Normal1"/>
        <w:widowControl w:val="0"/>
        <w:spacing w:after="200" w:line="276" w:lineRule="auto"/>
        <w:rPr>
          <w:rFonts w:ascii="Arial" w:hAnsi="Arial" w:cs="Arial"/>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CB56C4" w:rsidRPr="00B63716" w:rsidTr="004B31CB">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Essential Understandings</w:t>
            </w:r>
          </w:p>
          <w:p w:rsidR="00CB56C4" w:rsidRPr="00B63716" w:rsidRDefault="00CB56C4" w:rsidP="004B31CB">
            <w:pPr>
              <w:pStyle w:val="Normal1"/>
              <w:jc w:val="center"/>
              <w:rPr>
                <w:rFonts w:ascii="Arial" w:hAnsi="Arial" w:cs="Arial"/>
              </w:rPr>
            </w:pPr>
          </w:p>
        </w:tc>
        <w:tc>
          <w:tcPr>
            <w:tcW w:w="7740" w:type="dxa"/>
          </w:tcPr>
          <w:p w:rsidR="00CB56C4" w:rsidRPr="00B63716" w:rsidRDefault="00CB56C4" w:rsidP="004B31CB">
            <w:pPr>
              <w:pStyle w:val="Normal1"/>
              <w:rPr>
                <w:rFonts w:ascii="Arial" w:hAnsi="Arial" w:cs="Arial"/>
              </w:rPr>
            </w:pPr>
          </w:p>
          <w:p w:rsidR="00CB56C4" w:rsidRPr="00B63716" w:rsidRDefault="00CB56C4" w:rsidP="004B31CB">
            <w:pPr>
              <w:pStyle w:val="Normal1"/>
              <w:numPr>
                <w:ilvl w:val="0"/>
                <w:numId w:val="4"/>
              </w:numPr>
              <w:ind w:hanging="359"/>
              <w:rPr>
                <w:rFonts w:ascii="Arial" w:hAnsi="Arial" w:cs="Arial"/>
              </w:rPr>
            </w:pPr>
            <w:r w:rsidRPr="00B63716">
              <w:rPr>
                <w:rFonts w:ascii="Arial" w:eastAsia="Arial" w:hAnsi="Arial" w:cs="Arial"/>
              </w:rPr>
              <w:t>Analyzing creators’ context and how they manipulate elements of music provides insight into their intent and informs performance</w:t>
            </w:r>
          </w:p>
        </w:tc>
      </w:tr>
      <w:tr w:rsidR="00CB56C4" w:rsidRPr="00B63716" w:rsidTr="004B31CB">
        <w:trPr>
          <w:trHeight w:val="880"/>
        </w:trPr>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Essential</w:t>
            </w:r>
          </w:p>
          <w:p w:rsidR="00CB56C4" w:rsidRPr="00B63716" w:rsidRDefault="00CB56C4" w:rsidP="004B31CB">
            <w:pPr>
              <w:pStyle w:val="Normal1"/>
              <w:jc w:val="center"/>
              <w:rPr>
                <w:rFonts w:ascii="Arial" w:hAnsi="Arial" w:cs="Arial"/>
              </w:rPr>
            </w:pPr>
            <w:r w:rsidRPr="00B63716">
              <w:rPr>
                <w:rFonts w:ascii="Arial" w:eastAsia="Arial" w:hAnsi="Arial" w:cs="Arial"/>
                <w:b/>
              </w:rPr>
              <w:t>Questions</w:t>
            </w:r>
          </w:p>
          <w:p w:rsidR="00CB56C4" w:rsidRPr="00B63716" w:rsidRDefault="00CB56C4" w:rsidP="004B31CB">
            <w:pPr>
              <w:pStyle w:val="Normal1"/>
              <w:jc w:val="center"/>
              <w:rPr>
                <w:rFonts w:ascii="Arial" w:hAnsi="Arial" w:cs="Arial"/>
              </w:rPr>
            </w:pPr>
          </w:p>
        </w:tc>
        <w:tc>
          <w:tcPr>
            <w:tcW w:w="7740" w:type="dxa"/>
          </w:tcPr>
          <w:p w:rsidR="00CB56C4" w:rsidRPr="00B63716" w:rsidRDefault="00CB56C4" w:rsidP="004B31CB">
            <w:pPr>
              <w:pStyle w:val="Normal1"/>
              <w:ind w:left="360"/>
              <w:rPr>
                <w:rFonts w:ascii="Arial" w:hAnsi="Arial" w:cs="Arial"/>
              </w:rPr>
            </w:pPr>
          </w:p>
          <w:p w:rsidR="00CB56C4" w:rsidRPr="00B63716" w:rsidRDefault="00CB56C4" w:rsidP="004B31CB">
            <w:pPr>
              <w:pStyle w:val="Normal1"/>
              <w:ind w:left="360"/>
              <w:rPr>
                <w:rFonts w:ascii="Arial" w:hAnsi="Arial" w:cs="Arial"/>
              </w:rPr>
            </w:pPr>
            <w:r w:rsidRPr="00B63716">
              <w:rPr>
                <w:rFonts w:ascii="Arial" w:eastAsia="Arial" w:hAnsi="Arial" w:cs="Arial"/>
              </w:rPr>
              <w:t>How does understanding the structure and context of musical works inform performance?</w:t>
            </w:r>
          </w:p>
        </w:tc>
      </w:tr>
      <w:tr w:rsidR="00CB56C4" w:rsidRPr="00B63716" w:rsidTr="004B31CB">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Essential Knowledge</w:t>
            </w:r>
          </w:p>
          <w:p w:rsidR="00CB56C4" w:rsidRPr="00B63716" w:rsidRDefault="00CB56C4" w:rsidP="004B31CB">
            <w:pPr>
              <w:pStyle w:val="Normal1"/>
              <w:jc w:val="center"/>
              <w:rPr>
                <w:rFonts w:ascii="Arial" w:hAnsi="Arial" w:cs="Arial"/>
              </w:rPr>
            </w:pPr>
          </w:p>
        </w:tc>
        <w:tc>
          <w:tcPr>
            <w:tcW w:w="7740" w:type="dxa"/>
          </w:tcPr>
          <w:p w:rsidR="00CB56C4" w:rsidRPr="00B63716" w:rsidRDefault="00CB56C4" w:rsidP="004B31CB">
            <w:pPr>
              <w:pStyle w:val="Normal1"/>
              <w:ind w:left="360"/>
              <w:rPr>
                <w:rFonts w:ascii="Arial" w:hAnsi="Arial" w:cs="Arial"/>
              </w:rPr>
            </w:pPr>
          </w:p>
          <w:p w:rsidR="00CB56C4" w:rsidRPr="00B63716" w:rsidRDefault="00CB56C4" w:rsidP="004B31CB">
            <w:pPr>
              <w:pStyle w:val="Normal1"/>
              <w:numPr>
                <w:ilvl w:val="0"/>
                <w:numId w:val="3"/>
              </w:numPr>
              <w:ind w:hanging="359"/>
              <w:rPr>
                <w:rFonts w:ascii="Arial" w:hAnsi="Arial" w:cs="Arial"/>
              </w:rPr>
            </w:pPr>
            <w:r w:rsidRPr="00B63716">
              <w:rPr>
                <w:rFonts w:ascii="Arial" w:eastAsia="Arial" w:hAnsi="Arial" w:cs="Arial"/>
              </w:rPr>
              <w:t>Musicians analyze the structure of music to better understand and perform it.</w:t>
            </w:r>
          </w:p>
          <w:p w:rsidR="00CB56C4" w:rsidRPr="00B63716" w:rsidRDefault="00CB56C4" w:rsidP="004B31CB">
            <w:pPr>
              <w:pStyle w:val="Normal1"/>
              <w:numPr>
                <w:ilvl w:val="0"/>
                <w:numId w:val="3"/>
              </w:numPr>
              <w:ind w:hanging="359"/>
              <w:rPr>
                <w:rFonts w:ascii="Arial" w:hAnsi="Arial" w:cs="Arial"/>
              </w:rPr>
            </w:pPr>
            <w:r w:rsidRPr="00B63716">
              <w:rPr>
                <w:rFonts w:ascii="Arial" w:eastAsia="Arial" w:hAnsi="Arial" w:cs="Arial"/>
              </w:rPr>
              <w:t>Musicians understand the impact of history and culture on repertoire.</w:t>
            </w:r>
          </w:p>
          <w:p w:rsidR="00CB56C4" w:rsidRPr="00B63716" w:rsidRDefault="00CB56C4" w:rsidP="004B31CB">
            <w:pPr>
              <w:pStyle w:val="Normal1"/>
              <w:numPr>
                <w:ilvl w:val="0"/>
                <w:numId w:val="3"/>
              </w:numPr>
              <w:ind w:hanging="359"/>
              <w:rPr>
                <w:rFonts w:ascii="Arial" w:hAnsi="Arial" w:cs="Arial"/>
              </w:rPr>
            </w:pPr>
            <w:r w:rsidRPr="00B63716">
              <w:rPr>
                <w:rFonts w:ascii="Arial" w:eastAsia="Arial" w:hAnsi="Arial" w:cs="Arial"/>
              </w:rPr>
              <w:t>Musicians perform repertoire that is written and/or improvised.</w:t>
            </w:r>
          </w:p>
          <w:p w:rsidR="00CB56C4" w:rsidRPr="00B63716" w:rsidRDefault="00CB56C4" w:rsidP="004B31CB">
            <w:pPr>
              <w:pStyle w:val="Normal1"/>
              <w:numPr>
                <w:ilvl w:val="0"/>
                <w:numId w:val="3"/>
              </w:numPr>
              <w:ind w:hanging="359"/>
              <w:rPr>
                <w:rFonts w:ascii="Arial" w:hAnsi="Arial" w:cs="Arial"/>
              </w:rPr>
            </w:pPr>
            <w:r w:rsidRPr="00B63716">
              <w:rPr>
                <w:rFonts w:ascii="Arial" w:eastAsia="Arial" w:hAnsi="Arial" w:cs="Arial"/>
              </w:rPr>
              <w:t>Musicians use music vocabulary to analyze and describe music.</w:t>
            </w:r>
          </w:p>
          <w:p w:rsidR="00CB56C4" w:rsidRPr="00B63716" w:rsidRDefault="00CB56C4" w:rsidP="004B31CB">
            <w:pPr>
              <w:pStyle w:val="Normal1"/>
              <w:rPr>
                <w:rFonts w:ascii="Arial" w:hAnsi="Arial" w:cs="Arial"/>
              </w:rPr>
            </w:pPr>
          </w:p>
        </w:tc>
      </w:tr>
      <w:tr w:rsidR="00CB56C4" w:rsidRPr="00B63716" w:rsidTr="004B31CB">
        <w:trPr>
          <w:trHeight w:val="1160"/>
        </w:trPr>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Vocabulary</w:t>
            </w:r>
          </w:p>
          <w:p w:rsidR="00CB56C4" w:rsidRPr="00B63716" w:rsidRDefault="00CB56C4" w:rsidP="004B31CB">
            <w:pPr>
              <w:pStyle w:val="Normal1"/>
              <w:jc w:val="center"/>
              <w:rPr>
                <w:rFonts w:ascii="Arial" w:hAnsi="Arial" w:cs="Arial"/>
              </w:rPr>
            </w:pPr>
          </w:p>
        </w:tc>
        <w:tc>
          <w:tcPr>
            <w:tcW w:w="7740" w:type="dxa"/>
          </w:tcPr>
          <w:p w:rsidR="00CB56C4" w:rsidRPr="00B63716" w:rsidRDefault="00CB56C4" w:rsidP="004B31CB">
            <w:pPr>
              <w:pStyle w:val="Normal1"/>
              <w:numPr>
                <w:ilvl w:val="0"/>
                <w:numId w:val="1"/>
              </w:numPr>
              <w:ind w:hanging="359"/>
              <w:rPr>
                <w:rFonts w:ascii="Arial" w:hAnsi="Arial" w:cs="Arial"/>
              </w:rPr>
            </w:pPr>
            <w:r w:rsidRPr="00B63716">
              <w:rPr>
                <w:rFonts w:ascii="Arial" w:eastAsia="Arial" w:hAnsi="Arial" w:cs="Arial"/>
                <w:u w:val="single"/>
              </w:rPr>
              <w:t>Terms</w:t>
            </w:r>
            <w:r w:rsidRPr="00B63716">
              <w:rPr>
                <w:rFonts w:ascii="Arial" w:eastAsia="Arial" w:hAnsi="Arial" w:cs="Arial"/>
              </w:rPr>
              <w:t>:</w:t>
            </w:r>
          </w:p>
          <w:p w:rsidR="00CB56C4" w:rsidRPr="00B63716" w:rsidRDefault="00CB56C4" w:rsidP="004B31CB">
            <w:pPr>
              <w:pStyle w:val="Normal1"/>
              <w:ind w:left="720"/>
              <w:rPr>
                <w:rFonts w:ascii="Arial" w:hAnsi="Arial" w:cs="Arial"/>
              </w:rPr>
            </w:pPr>
            <w:r w:rsidRPr="00B63716">
              <w:rPr>
                <w:rFonts w:ascii="Arial" w:eastAsia="Arial" w:hAnsi="Arial" w:cs="Arial"/>
              </w:rPr>
              <w:t xml:space="preserve">Melody, harmony, harmonic structure, key, major, minor, texture, timbre, rhythm, tempo, meter, articulations, dynamics, style, genre, historical context, purpose </w:t>
            </w:r>
          </w:p>
          <w:p w:rsidR="00CB56C4" w:rsidRPr="00B63716" w:rsidRDefault="00CB56C4" w:rsidP="004B31CB">
            <w:pPr>
              <w:pStyle w:val="Normal1"/>
              <w:rPr>
                <w:rFonts w:ascii="Arial" w:hAnsi="Arial" w:cs="Arial"/>
              </w:rPr>
            </w:pPr>
          </w:p>
        </w:tc>
      </w:tr>
      <w:tr w:rsidR="00CB56C4" w:rsidRPr="00B63716" w:rsidTr="004B31CB">
        <w:trPr>
          <w:trHeight w:val="2680"/>
        </w:trPr>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 xml:space="preserve">Essential </w:t>
            </w:r>
          </w:p>
          <w:p w:rsidR="00CB56C4" w:rsidRPr="00B63716" w:rsidRDefault="00CB56C4" w:rsidP="004B31CB">
            <w:pPr>
              <w:pStyle w:val="Normal1"/>
              <w:jc w:val="center"/>
              <w:rPr>
                <w:rFonts w:ascii="Arial" w:hAnsi="Arial" w:cs="Arial"/>
              </w:rPr>
            </w:pPr>
            <w:r w:rsidRPr="00B63716">
              <w:rPr>
                <w:rFonts w:ascii="Arial" w:eastAsia="Arial" w:hAnsi="Arial" w:cs="Arial"/>
                <w:b/>
              </w:rPr>
              <w:t>Skills</w:t>
            </w:r>
          </w:p>
          <w:p w:rsidR="00CB56C4" w:rsidRPr="00B63716" w:rsidRDefault="00CB56C4" w:rsidP="004B31CB">
            <w:pPr>
              <w:pStyle w:val="Normal1"/>
              <w:jc w:val="center"/>
              <w:rPr>
                <w:rFonts w:ascii="Arial" w:hAnsi="Arial" w:cs="Arial"/>
              </w:rPr>
            </w:pPr>
          </w:p>
        </w:tc>
        <w:tc>
          <w:tcPr>
            <w:tcW w:w="7740" w:type="dxa"/>
          </w:tcPr>
          <w:p w:rsidR="00CB56C4" w:rsidRPr="00B63716" w:rsidRDefault="00CB56C4" w:rsidP="004B31CB">
            <w:pPr>
              <w:pStyle w:val="Normal1"/>
              <w:numPr>
                <w:ilvl w:val="0"/>
                <w:numId w:val="1"/>
              </w:numPr>
              <w:ind w:hanging="359"/>
              <w:rPr>
                <w:rFonts w:ascii="Arial" w:hAnsi="Arial" w:cs="Arial"/>
              </w:rPr>
            </w:pPr>
            <w:r w:rsidRPr="00B63716">
              <w:rPr>
                <w:rFonts w:ascii="Arial" w:eastAsia="Arial" w:hAnsi="Arial" w:cs="Arial"/>
              </w:rPr>
              <w:t>Demonstrate understanding of theoretical and structural elements of music.</w:t>
            </w:r>
          </w:p>
          <w:p w:rsidR="00CB56C4" w:rsidRPr="00B63716" w:rsidRDefault="00CB56C4" w:rsidP="004B31CB">
            <w:pPr>
              <w:pStyle w:val="Normal1"/>
              <w:numPr>
                <w:ilvl w:val="0"/>
                <w:numId w:val="1"/>
              </w:numPr>
              <w:ind w:hanging="359"/>
              <w:rPr>
                <w:rFonts w:ascii="Arial" w:eastAsia="Arial" w:hAnsi="Arial" w:cs="Arial"/>
              </w:rPr>
            </w:pPr>
            <w:r w:rsidRPr="00B63716">
              <w:rPr>
                <w:rFonts w:ascii="Arial" w:eastAsia="Arial" w:hAnsi="Arial" w:cs="Arial"/>
              </w:rPr>
              <w:t xml:space="preserve">Read and perform music at a developmentally appropriate level </w:t>
            </w:r>
          </w:p>
          <w:p w:rsidR="00CB56C4" w:rsidRPr="00B63716" w:rsidRDefault="00CB56C4" w:rsidP="004B31CB">
            <w:pPr>
              <w:pStyle w:val="Normal1"/>
              <w:numPr>
                <w:ilvl w:val="0"/>
                <w:numId w:val="1"/>
              </w:numPr>
              <w:ind w:hanging="359"/>
              <w:rPr>
                <w:rFonts w:ascii="Arial" w:hAnsi="Arial" w:cs="Arial"/>
              </w:rPr>
            </w:pPr>
            <w:r w:rsidRPr="00B63716">
              <w:rPr>
                <w:rFonts w:ascii="Arial" w:eastAsia="Arial" w:hAnsi="Arial" w:cs="Arial"/>
              </w:rPr>
              <w:t>Interpret symbols and terms encountered in notated music using music vocabulary accurately and appropriately.</w:t>
            </w:r>
          </w:p>
          <w:p w:rsidR="00CB56C4" w:rsidRPr="00B63716" w:rsidRDefault="00CB56C4" w:rsidP="004B31CB">
            <w:pPr>
              <w:pStyle w:val="Normal1"/>
              <w:numPr>
                <w:ilvl w:val="0"/>
                <w:numId w:val="1"/>
              </w:numPr>
              <w:ind w:hanging="359"/>
              <w:rPr>
                <w:rFonts w:ascii="Arial" w:hAnsi="Arial" w:cs="Arial"/>
              </w:rPr>
            </w:pPr>
            <w:r w:rsidRPr="00B63716">
              <w:rPr>
                <w:rFonts w:ascii="Arial" w:eastAsia="Arial" w:hAnsi="Arial" w:cs="Arial"/>
              </w:rPr>
              <w:t>Demonstrate and explain an understanding of history and culture and its influence in a prepared and/or improvised composition.</w:t>
            </w:r>
          </w:p>
        </w:tc>
      </w:tr>
    </w:tbl>
    <w:p w:rsidR="00CB56C4" w:rsidRPr="00B63716" w:rsidRDefault="00CB56C4" w:rsidP="00CB56C4">
      <w:pPr>
        <w:pStyle w:val="Normal1"/>
        <w:rPr>
          <w:rFonts w:ascii="Arial" w:hAnsi="Arial" w:cs="Arial"/>
        </w:rPr>
      </w:pPr>
      <w:r w:rsidRPr="00B63716">
        <w:rPr>
          <w:rFonts w:ascii="Arial" w:hAnsi="Arial" w:cs="Arial"/>
        </w:rPr>
        <w:br w:type="page"/>
      </w:r>
    </w:p>
    <w:p w:rsidR="00CB56C4" w:rsidRPr="00B63716" w:rsidRDefault="00CB56C4" w:rsidP="00CB56C4">
      <w:pPr>
        <w:pStyle w:val="Normal1"/>
        <w:rPr>
          <w:rFonts w:ascii="Arial" w:hAnsi="Arial" w:cs="Arial"/>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CB56C4" w:rsidRPr="00B63716" w:rsidTr="00E87DDA">
        <w:tc>
          <w:tcPr>
            <w:tcW w:w="2520" w:type="dxa"/>
          </w:tcPr>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p>
          <w:p w:rsidR="00CB56C4" w:rsidRPr="00B63716" w:rsidRDefault="00CB56C4" w:rsidP="004B31CB">
            <w:pPr>
              <w:pStyle w:val="Normal1"/>
              <w:jc w:val="center"/>
              <w:rPr>
                <w:rFonts w:ascii="Arial" w:hAnsi="Arial" w:cs="Arial"/>
              </w:rPr>
            </w:pPr>
            <w:r w:rsidRPr="00B63716">
              <w:rPr>
                <w:rFonts w:ascii="Arial" w:eastAsia="Arial" w:hAnsi="Arial" w:cs="Arial"/>
                <w:b/>
              </w:rPr>
              <w:t>Standards:</w:t>
            </w:r>
          </w:p>
          <w:p w:rsidR="00CB56C4" w:rsidRPr="00B63716" w:rsidRDefault="00CB56C4" w:rsidP="004B31CB">
            <w:pPr>
              <w:pStyle w:val="Normal1"/>
              <w:jc w:val="center"/>
              <w:rPr>
                <w:rFonts w:ascii="Arial" w:hAnsi="Arial" w:cs="Arial"/>
              </w:rPr>
            </w:pPr>
            <w:r w:rsidRPr="00B63716">
              <w:rPr>
                <w:rFonts w:ascii="Arial" w:eastAsia="Arial" w:hAnsi="Arial" w:cs="Arial"/>
                <w:b/>
              </w:rPr>
              <w:t>Maine Learning</w:t>
            </w:r>
          </w:p>
          <w:p w:rsidR="00CB56C4" w:rsidRPr="00B63716" w:rsidRDefault="00CB56C4" w:rsidP="004B31CB">
            <w:pPr>
              <w:pStyle w:val="Normal1"/>
              <w:jc w:val="center"/>
              <w:rPr>
                <w:rFonts w:ascii="Arial" w:hAnsi="Arial" w:cs="Arial"/>
              </w:rPr>
            </w:pPr>
            <w:r w:rsidRPr="00B63716">
              <w:rPr>
                <w:rFonts w:ascii="Arial" w:eastAsia="Arial" w:hAnsi="Arial" w:cs="Arial"/>
                <w:b/>
              </w:rPr>
              <w:t>Results Standards</w:t>
            </w:r>
          </w:p>
          <w:p w:rsidR="00CB56C4" w:rsidRPr="00B63716" w:rsidRDefault="00CB56C4" w:rsidP="004B31CB">
            <w:pPr>
              <w:pStyle w:val="Normal1"/>
              <w:jc w:val="center"/>
              <w:rPr>
                <w:rFonts w:ascii="Arial" w:hAnsi="Arial" w:cs="Arial"/>
              </w:rPr>
            </w:pPr>
            <w:r w:rsidRPr="00B63716">
              <w:rPr>
                <w:rFonts w:ascii="Arial" w:eastAsia="Arial" w:hAnsi="Arial" w:cs="Arial"/>
                <w:b/>
              </w:rPr>
              <w:t>And National Core Arts Standards</w:t>
            </w:r>
          </w:p>
        </w:tc>
        <w:tc>
          <w:tcPr>
            <w:tcW w:w="7740" w:type="dxa"/>
          </w:tcPr>
          <w:p w:rsidR="00CB56C4" w:rsidRPr="00B63716" w:rsidRDefault="00CB56C4" w:rsidP="004B31CB">
            <w:pPr>
              <w:pStyle w:val="Normal1"/>
              <w:rPr>
                <w:rFonts w:ascii="Arial" w:hAnsi="Arial" w:cs="Arial"/>
              </w:rPr>
            </w:pPr>
            <w:r w:rsidRPr="00B63716">
              <w:rPr>
                <w:rFonts w:ascii="Arial" w:hAnsi="Arial" w:cs="Arial"/>
              </w:rPr>
              <w:t>A. Disciplinary Literacy – Music: Students show literacy in the discipline by understanding and demonstrating concepts, skills, terminology, and processes.</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A1. Music Difficulty: Students accurately perform music that includes changes of tempo, key, and meter in modest ranges with moderate technical demands, modeling proper posture and technique, alone or with others.</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A2. Notation and Terminology: Students apply accumulated knowledge of musical notation, symbols, and terminology to a music performance.</w:t>
            </w:r>
          </w:p>
          <w:p w:rsidR="00CB56C4" w:rsidRPr="00B63716" w:rsidRDefault="00CB56C4" w:rsidP="004B31CB">
            <w:pPr>
              <w:pStyle w:val="Normal1"/>
              <w:rPr>
                <w:rFonts w:ascii="Arial" w:hAnsi="Arial" w:cs="Arial"/>
              </w:rPr>
            </w:pPr>
            <w:r w:rsidRPr="00B63716">
              <w:rPr>
                <w:rFonts w:ascii="Arial" w:hAnsi="Arial" w:cs="Arial"/>
              </w:rPr>
              <w:tab/>
              <w:t>a. Read whole, half, quarter, eighth, sixteenth, and dotted notes and rests in 2/4, ¾,4/4, 6/8 and3/8 meter signatures.</w:t>
            </w:r>
          </w:p>
          <w:p w:rsidR="00CB56C4" w:rsidRPr="00B63716" w:rsidRDefault="00CB56C4" w:rsidP="004B31CB">
            <w:pPr>
              <w:pStyle w:val="Normal1"/>
              <w:rPr>
                <w:rFonts w:ascii="Arial" w:hAnsi="Arial" w:cs="Arial"/>
              </w:rPr>
            </w:pPr>
            <w:r w:rsidRPr="00B63716">
              <w:rPr>
                <w:rFonts w:ascii="Arial" w:hAnsi="Arial" w:cs="Arial"/>
              </w:rPr>
              <w:tab/>
              <w:t>b. Read simple melodies in both the treble and bass clef.</w:t>
            </w:r>
          </w:p>
          <w:p w:rsidR="00CB56C4" w:rsidRPr="00B63716" w:rsidRDefault="00CB56C4" w:rsidP="004B31CB">
            <w:pPr>
              <w:pStyle w:val="Normal1"/>
              <w:rPr>
                <w:rFonts w:ascii="Arial" w:hAnsi="Arial" w:cs="Arial"/>
              </w:rPr>
            </w:pPr>
            <w:r w:rsidRPr="00B63716">
              <w:rPr>
                <w:rFonts w:ascii="Arial" w:hAnsi="Arial" w:cs="Arial"/>
              </w:rPr>
              <w:tab/>
              <w:t>c. Apply notation symbols for pitch, rhythm, dynamics, tempo, articulation, and expression.</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A3. Listening and Describing: Students listen to and compare elements of music, including pitch, rhythm, tempo, dynamics, form, timbre, texture, harmony, style, and compound meter.</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B. Creation, Performance, and Expression – Students create, perform, and express through the art discipline.</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B1. Style/Genre: Students perform music of various styles and genres that includes changes of tempo, key, and meter in modest ranges with moderate technical demands accurately applying the accumulated knowledge and skills of: proper posture and technique; musical notation; symbols; and terminology.</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B2. Composition: Students compare musical ideas expressed in their own compositions or the compositions of others.</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C. Creative Problem Solving – Students approach artistic problem-solving using multiple solutions and the creative process.</w:t>
            </w:r>
            <w:r w:rsidRPr="00B63716">
              <w:rPr>
                <w:rFonts w:ascii="Arial" w:hAnsi="Arial" w:cs="Arial"/>
              </w:rPr>
              <w:br/>
            </w:r>
          </w:p>
          <w:p w:rsidR="00CB56C4" w:rsidRPr="00B63716" w:rsidRDefault="00CB56C4" w:rsidP="004B31CB">
            <w:pPr>
              <w:pStyle w:val="Normal1"/>
              <w:rPr>
                <w:rFonts w:ascii="Arial" w:hAnsi="Arial" w:cs="Arial"/>
              </w:rPr>
            </w:pPr>
            <w:r w:rsidRPr="00B63716">
              <w:rPr>
                <w:rFonts w:ascii="Arial" w:hAnsi="Arial" w:cs="Arial"/>
              </w:rPr>
              <w:t>C1. Application of Creative Process: Students describe and apply creative-thinking skills that are part of the creative-problem-solving process.</w:t>
            </w:r>
          </w:p>
          <w:p w:rsidR="00CB56C4" w:rsidRPr="00B63716" w:rsidRDefault="00CB56C4" w:rsidP="004B31CB">
            <w:pPr>
              <w:pStyle w:val="Normal1"/>
              <w:rPr>
                <w:rFonts w:ascii="Arial" w:hAnsi="Arial" w:cs="Arial"/>
              </w:rPr>
            </w:pPr>
            <w:r w:rsidRPr="00B63716">
              <w:rPr>
                <w:rFonts w:ascii="Arial" w:hAnsi="Arial" w:cs="Arial"/>
              </w:rPr>
              <w:tab/>
              <w:t>a. Fluency</w:t>
            </w:r>
          </w:p>
          <w:p w:rsidR="00CB56C4" w:rsidRPr="00B63716" w:rsidRDefault="00CB56C4" w:rsidP="004B31CB">
            <w:pPr>
              <w:pStyle w:val="Normal1"/>
              <w:rPr>
                <w:rFonts w:ascii="Arial" w:hAnsi="Arial" w:cs="Arial"/>
              </w:rPr>
            </w:pPr>
            <w:r w:rsidRPr="00B63716">
              <w:rPr>
                <w:rFonts w:ascii="Arial" w:hAnsi="Arial" w:cs="Arial"/>
              </w:rPr>
              <w:tab/>
              <w:t>e. Analysis</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D. Aesthetics and Criticism – Students describe and analyze, interpret, and evaluate music.</w:t>
            </w:r>
          </w:p>
          <w:p w:rsidR="00CB56C4" w:rsidRPr="00B63716" w:rsidRDefault="00CB56C4" w:rsidP="004B31CB">
            <w:pPr>
              <w:pStyle w:val="Normal1"/>
              <w:rPr>
                <w:rFonts w:ascii="Arial" w:hAnsi="Arial" w:cs="Arial"/>
              </w:rPr>
            </w:pPr>
            <w:r w:rsidRPr="00B63716">
              <w:rPr>
                <w:rFonts w:ascii="Arial" w:hAnsi="Arial" w:cs="Arial"/>
              </w:rPr>
              <w:t>D1. Aesthetics and Criticism: Students compare and analyze art forms.</w:t>
            </w:r>
          </w:p>
          <w:p w:rsidR="00CB56C4" w:rsidRPr="00B63716" w:rsidRDefault="00CB56C4" w:rsidP="004B31CB">
            <w:pPr>
              <w:pStyle w:val="Normal1"/>
              <w:rPr>
                <w:rFonts w:ascii="Arial" w:hAnsi="Arial" w:cs="Arial"/>
              </w:rPr>
            </w:pPr>
            <w:r w:rsidRPr="00B63716">
              <w:rPr>
                <w:rFonts w:ascii="Arial" w:hAnsi="Arial" w:cs="Arial"/>
              </w:rPr>
              <w:tab/>
              <w:t>a. Compare and analyze art forms by applying grade span appropriate concepts, vocabulary skills, and processes as reference in Standard A: Disciplinary Literacy.</w:t>
            </w:r>
          </w:p>
          <w:p w:rsidR="00CB56C4" w:rsidRPr="00B63716" w:rsidRDefault="00CB56C4" w:rsidP="004B31CB">
            <w:pPr>
              <w:pStyle w:val="Normal1"/>
              <w:rPr>
                <w:rFonts w:ascii="Arial" w:hAnsi="Arial" w:cs="Arial"/>
              </w:rPr>
            </w:pPr>
            <w:r w:rsidRPr="00B63716">
              <w:rPr>
                <w:rFonts w:ascii="Arial" w:hAnsi="Arial" w:cs="Arial"/>
              </w:rPr>
              <w:tab/>
              <w:t>b. Compare the quality and effectiveness of art works using multiple criteria from observations, print and/or non-print resources.</w:t>
            </w:r>
          </w:p>
          <w:p w:rsidR="00CB56C4" w:rsidRPr="00B63716" w:rsidRDefault="00CB56C4" w:rsidP="004B31CB">
            <w:pPr>
              <w:pStyle w:val="Normal1"/>
              <w:rPr>
                <w:rFonts w:ascii="Arial" w:hAnsi="Arial" w:cs="Arial"/>
              </w:rPr>
            </w:pPr>
            <w:r w:rsidRPr="00B63716">
              <w:rPr>
                <w:rFonts w:ascii="Arial" w:hAnsi="Arial" w:cs="Arial"/>
              </w:rPr>
              <w:tab/>
              <w:t>c. Compare the effectiveness of selected media, technique, and processes in communicating ideas.</w:t>
            </w:r>
          </w:p>
          <w:p w:rsidR="00CB56C4" w:rsidRPr="00B63716" w:rsidRDefault="00CB56C4" w:rsidP="004B31CB">
            <w:pPr>
              <w:pStyle w:val="Normal1"/>
              <w:rPr>
                <w:rFonts w:ascii="Arial" w:hAnsi="Arial" w:cs="Arial"/>
              </w:rPr>
            </w:pPr>
            <w:r w:rsidRPr="00B63716">
              <w:rPr>
                <w:rFonts w:ascii="Arial" w:hAnsi="Arial" w:cs="Arial"/>
              </w:rPr>
              <w:tab/>
              <w:t>d. Explain and compare different purposes of artists and art work in the context of time and place.</w:t>
            </w:r>
          </w:p>
          <w:p w:rsidR="00CB56C4" w:rsidRPr="00B63716" w:rsidRDefault="00CB56C4" w:rsidP="004B31CB">
            <w:pPr>
              <w:pStyle w:val="Normal1"/>
              <w:rPr>
                <w:rFonts w:ascii="Arial" w:hAnsi="Arial" w:cs="Arial"/>
              </w:rPr>
            </w:pPr>
            <w:r w:rsidRPr="00B63716">
              <w:rPr>
                <w:rFonts w:ascii="Arial" w:hAnsi="Arial" w:cs="Arial"/>
              </w:rPr>
              <w:tab/>
            </w:r>
          </w:p>
          <w:p w:rsidR="00CB56C4" w:rsidRPr="00B63716" w:rsidRDefault="00CB56C4" w:rsidP="004B31CB">
            <w:pPr>
              <w:pStyle w:val="Normal1"/>
              <w:rPr>
                <w:rFonts w:ascii="Arial" w:hAnsi="Arial" w:cs="Arial"/>
              </w:rPr>
            </w:pPr>
            <w:r w:rsidRPr="00B63716">
              <w:rPr>
                <w:rFonts w:ascii="Arial" w:hAnsi="Arial" w:cs="Arial"/>
              </w:rPr>
              <w:t>E. Visual and Performing Arts Connections – Students understand the relationship among the arts, history and world culture; and they make connections among the arts to other disciplines, to goal-setting, and to interpersonal interaction.</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E1. The Arts and History and World Cultures: Students compare products of the visual/performing arts to understand history and/or world cultures.</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rPr>
              <w:t>E5. Interpersonal Skills: Students demonstrate positive interpersonal skills and analyze how interpersonal skills affect participation in the arts.</w:t>
            </w:r>
          </w:p>
          <w:p w:rsidR="00CB56C4" w:rsidRPr="00B63716" w:rsidRDefault="00CB56C4" w:rsidP="004B31CB">
            <w:pPr>
              <w:pStyle w:val="Normal1"/>
              <w:rPr>
                <w:rFonts w:ascii="Arial" w:hAnsi="Arial" w:cs="Arial"/>
              </w:rPr>
            </w:pPr>
            <w:r w:rsidRPr="00B63716">
              <w:rPr>
                <w:rFonts w:ascii="Arial" w:hAnsi="Arial" w:cs="Arial"/>
              </w:rPr>
              <w:tab/>
              <w:t>a. Getting along with others.</w:t>
            </w:r>
          </w:p>
          <w:p w:rsidR="00CB56C4" w:rsidRPr="00B63716" w:rsidRDefault="00CB56C4" w:rsidP="004B31CB">
            <w:pPr>
              <w:pStyle w:val="Normal1"/>
              <w:rPr>
                <w:rFonts w:ascii="Arial" w:hAnsi="Arial" w:cs="Arial"/>
              </w:rPr>
            </w:pPr>
            <w:r w:rsidRPr="00B63716">
              <w:rPr>
                <w:rFonts w:ascii="Arial" w:hAnsi="Arial" w:cs="Arial"/>
              </w:rPr>
              <w:tab/>
              <w:t>b. Respecting differences.</w:t>
            </w:r>
          </w:p>
          <w:p w:rsidR="00CB56C4" w:rsidRPr="00B63716" w:rsidRDefault="00CB56C4" w:rsidP="004B31CB">
            <w:pPr>
              <w:pStyle w:val="Normal1"/>
              <w:rPr>
                <w:rFonts w:ascii="Arial" w:hAnsi="Arial" w:cs="Arial"/>
              </w:rPr>
            </w:pPr>
            <w:r w:rsidRPr="00B63716">
              <w:rPr>
                <w:rFonts w:ascii="Arial" w:hAnsi="Arial" w:cs="Arial"/>
              </w:rPr>
              <w:tab/>
              <w:t>c. Working as a team/ensemble.</w:t>
            </w:r>
          </w:p>
          <w:p w:rsidR="00CB56C4" w:rsidRPr="00B63716" w:rsidRDefault="00CB56C4" w:rsidP="004B31CB">
            <w:pPr>
              <w:pStyle w:val="Normal1"/>
              <w:rPr>
                <w:rFonts w:ascii="Arial" w:hAnsi="Arial" w:cs="Arial"/>
              </w:rPr>
            </w:pPr>
            <w:r w:rsidRPr="00B63716">
              <w:rPr>
                <w:rFonts w:ascii="Arial" w:hAnsi="Arial" w:cs="Arial"/>
              </w:rPr>
              <w:tab/>
              <w:t>d. Managing conflict.</w:t>
            </w:r>
          </w:p>
          <w:p w:rsidR="00CB56C4" w:rsidRPr="00B63716" w:rsidRDefault="00CB56C4" w:rsidP="004B31CB">
            <w:pPr>
              <w:pStyle w:val="Normal1"/>
              <w:rPr>
                <w:rFonts w:ascii="Arial" w:hAnsi="Arial" w:cs="Arial"/>
              </w:rPr>
            </w:pPr>
            <w:r w:rsidRPr="00B63716">
              <w:rPr>
                <w:rFonts w:ascii="Arial" w:hAnsi="Arial" w:cs="Arial"/>
              </w:rPr>
              <w:tab/>
              <w:t>e. Accepting/giving/using constructive feedback.</w:t>
            </w:r>
          </w:p>
          <w:p w:rsidR="00CB56C4" w:rsidRPr="00B63716" w:rsidRDefault="00CB56C4" w:rsidP="004B31CB">
            <w:pPr>
              <w:pStyle w:val="Normal1"/>
              <w:rPr>
                <w:rFonts w:ascii="Arial" w:hAnsi="Arial" w:cs="Arial"/>
              </w:rPr>
            </w:pPr>
          </w:p>
          <w:p w:rsidR="00CB56C4" w:rsidRPr="00B63716" w:rsidRDefault="00CB56C4" w:rsidP="004B31CB">
            <w:pPr>
              <w:pStyle w:val="Normal1"/>
              <w:rPr>
                <w:rFonts w:ascii="Arial" w:hAnsi="Arial" w:cs="Arial"/>
              </w:rPr>
            </w:pPr>
            <w:r w:rsidRPr="00B63716">
              <w:rPr>
                <w:rFonts w:ascii="Arial" w:hAnsi="Arial" w:cs="Arial"/>
                <w:b/>
              </w:rPr>
              <w:t>MU:Pr4.2.E.5a</w:t>
            </w:r>
            <w:r w:rsidRPr="00B63716">
              <w:rPr>
                <w:rFonts w:ascii="Arial" w:hAnsi="Arial" w:cs="Arial"/>
              </w:rPr>
              <w:t xml:space="preserve"> Demonstrate, using music reading skills where appropriate, how knowledge of formal aspects in musical works inform prepared or improvised performances</w:t>
            </w:r>
          </w:p>
          <w:p w:rsidR="00CB56C4" w:rsidRPr="00B63716" w:rsidRDefault="00CB56C4" w:rsidP="004B31CB">
            <w:pPr>
              <w:pStyle w:val="Normal1"/>
              <w:rPr>
                <w:rFonts w:ascii="Arial" w:hAnsi="Arial" w:cs="Arial"/>
              </w:rPr>
            </w:pPr>
            <w:r w:rsidRPr="00B63716">
              <w:rPr>
                <w:rFonts w:ascii="Arial" w:hAnsi="Arial" w:cs="Arial"/>
                <w:b/>
              </w:rPr>
              <w:t>MU:Pr4.2.E.5a</w:t>
            </w:r>
            <w:r w:rsidRPr="00B63716">
              <w:rPr>
                <w:rFonts w:ascii="Arial" w:hAnsi="Arial" w:cs="Arial"/>
              </w:rPr>
              <w:t xml:space="preserve"> Demonstrate, using music reading skills where appropriate, how the setting and formal characteristics of musical works contribute to understanding the context of the music in prepared or improvised performances</w:t>
            </w:r>
          </w:p>
          <w:p w:rsidR="00CB56C4" w:rsidRPr="00B63716" w:rsidRDefault="00CB56C4" w:rsidP="004B31CB">
            <w:pPr>
              <w:pStyle w:val="Normal1"/>
              <w:rPr>
                <w:rFonts w:ascii="Arial" w:hAnsi="Arial" w:cs="Arial"/>
              </w:rPr>
            </w:pPr>
            <w:r w:rsidRPr="00B63716">
              <w:rPr>
                <w:rFonts w:ascii="Arial" w:hAnsi="Arial" w:cs="Arial"/>
                <w:b/>
              </w:rPr>
              <w:t>MU:Pr4.2.E.la</w:t>
            </w:r>
            <w:r w:rsidRPr="00B63716">
              <w:rPr>
                <w:rFonts w:ascii="Arial" w:hAnsi="Arial" w:cs="Arial"/>
              </w:rPr>
              <w:t xml:space="preserve"> Demonstrate, using music reading skills where appropriate, how compositional devices employed and theoretical and structural aspects of musical works impact and inform prepared or improvised performances</w:t>
            </w:r>
          </w:p>
          <w:p w:rsidR="00CB56C4" w:rsidRPr="00B63716" w:rsidRDefault="00CB56C4" w:rsidP="004B31CB">
            <w:pPr>
              <w:pStyle w:val="Normal1"/>
              <w:rPr>
                <w:rFonts w:ascii="Arial" w:hAnsi="Arial" w:cs="Arial"/>
              </w:rPr>
            </w:pPr>
            <w:r w:rsidRPr="00B63716">
              <w:rPr>
                <w:rFonts w:ascii="Arial" w:hAnsi="Arial" w:cs="Arial"/>
                <w:b/>
              </w:rPr>
              <w:lastRenderedPageBreak/>
              <w:t>MU:Pr4.2.E.lla</w:t>
            </w:r>
            <w:r w:rsidRPr="00B63716">
              <w:rPr>
                <w:rFonts w:ascii="Arial" w:hAnsi="Arial" w:cs="Arial"/>
              </w:rPr>
              <w:t xml:space="preserve"> Document and demonstrate, using music reading skills where appropriate, how compositional devices employed and theoretical and structural aspects of musical works may impact and inform prepared and improvised performances.</w:t>
            </w:r>
          </w:p>
          <w:p w:rsidR="00CB56C4" w:rsidRPr="00B63716" w:rsidRDefault="00CB56C4" w:rsidP="004B31CB">
            <w:pPr>
              <w:pStyle w:val="Normal1"/>
              <w:rPr>
                <w:rFonts w:ascii="Arial" w:hAnsi="Arial" w:cs="Arial"/>
              </w:rPr>
            </w:pPr>
            <w:r w:rsidRPr="00B63716">
              <w:rPr>
                <w:rFonts w:ascii="Arial" w:hAnsi="Arial" w:cs="Arial"/>
                <w:b/>
              </w:rPr>
              <w:t>MU:Pr4.2.E.llla</w:t>
            </w:r>
            <w:r w:rsidRPr="00B63716">
              <w:rPr>
                <w:rFonts w:ascii="Arial" w:hAnsi="Arial" w:cs="Arial"/>
              </w:rPr>
              <w:t xml:space="preserve"> Examine, evaluate, and critique, using music reading skills where appropriate, how the structure and context impact and inform prepared and improvised performances.</w:t>
            </w:r>
          </w:p>
        </w:tc>
      </w:tr>
      <w:tr w:rsidR="00E87DDA" w:rsidRPr="00B63716" w:rsidTr="00E87DDA">
        <w:tc>
          <w:tcPr>
            <w:tcW w:w="2520" w:type="dxa"/>
          </w:tcPr>
          <w:p w:rsidR="00E87DDA" w:rsidRDefault="00E87DDA" w:rsidP="004B31CB">
            <w:pPr>
              <w:pStyle w:val="Normal1"/>
              <w:jc w:val="center"/>
              <w:rPr>
                <w:rFonts w:ascii="Arial" w:hAnsi="Arial" w:cs="Arial"/>
              </w:rPr>
            </w:pPr>
          </w:p>
          <w:p w:rsidR="00E87DDA" w:rsidRPr="00B63716" w:rsidRDefault="00E87DDA" w:rsidP="00E87DDA">
            <w:pPr>
              <w:pStyle w:val="Normal1"/>
              <w:jc w:val="center"/>
              <w:rPr>
                <w:rFonts w:ascii="Arial" w:hAnsi="Arial" w:cs="Arial"/>
              </w:rPr>
            </w:pPr>
            <w:r w:rsidRPr="00B63716">
              <w:rPr>
                <w:rFonts w:ascii="Arial" w:eastAsia="Arial" w:hAnsi="Arial" w:cs="Arial"/>
                <w:b/>
              </w:rPr>
              <w:t>Sample</w:t>
            </w:r>
          </w:p>
          <w:p w:rsidR="00E87DDA" w:rsidRPr="00B63716" w:rsidRDefault="00E87DDA" w:rsidP="00E87DDA">
            <w:pPr>
              <w:pStyle w:val="Normal1"/>
              <w:jc w:val="center"/>
              <w:rPr>
                <w:rFonts w:ascii="Arial" w:hAnsi="Arial" w:cs="Arial"/>
              </w:rPr>
            </w:pPr>
            <w:r w:rsidRPr="00B63716">
              <w:rPr>
                <w:rFonts w:ascii="Arial" w:eastAsia="Arial" w:hAnsi="Arial" w:cs="Arial"/>
                <w:b/>
              </w:rPr>
              <w:t>Lessons</w:t>
            </w:r>
          </w:p>
          <w:p w:rsidR="00E87DDA" w:rsidRPr="00B63716" w:rsidRDefault="00E87DDA" w:rsidP="00E87DDA">
            <w:pPr>
              <w:pStyle w:val="Normal1"/>
              <w:jc w:val="center"/>
              <w:rPr>
                <w:rFonts w:ascii="Arial" w:hAnsi="Arial" w:cs="Arial"/>
              </w:rPr>
            </w:pPr>
            <w:r w:rsidRPr="00B63716">
              <w:rPr>
                <w:rFonts w:ascii="Arial" w:eastAsia="Arial" w:hAnsi="Arial" w:cs="Arial"/>
                <w:b/>
              </w:rPr>
              <w:t>And</w:t>
            </w:r>
          </w:p>
          <w:p w:rsidR="00E87DDA" w:rsidRPr="00B63716" w:rsidRDefault="00E87DDA" w:rsidP="00E87DDA">
            <w:pPr>
              <w:pStyle w:val="Normal1"/>
              <w:jc w:val="center"/>
              <w:rPr>
                <w:rFonts w:ascii="Arial" w:hAnsi="Arial" w:cs="Arial"/>
              </w:rPr>
            </w:pPr>
            <w:r w:rsidRPr="00B63716">
              <w:rPr>
                <w:rFonts w:ascii="Arial" w:eastAsia="Arial" w:hAnsi="Arial" w:cs="Arial"/>
                <w:b/>
              </w:rPr>
              <w:t>Activities</w:t>
            </w:r>
          </w:p>
        </w:tc>
        <w:tc>
          <w:tcPr>
            <w:tcW w:w="7740" w:type="dxa"/>
          </w:tcPr>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Sight reading activities as warm-ups, w</w:t>
            </w:r>
            <w:r>
              <w:rPr>
                <w:rFonts w:ascii="Arial" w:eastAsia="Arial" w:hAnsi="Arial" w:cs="Arial"/>
              </w:rPr>
              <w:t>ithin repertoire, in</w:t>
            </w:r>
          </w:p>
          <w:p w:rsidR="00E87DDA" w:rsidRDefault="00E87DDA" w:rsidP="00E87DDA">
            <w:pPr>
              <w:pStyle w:val="Normal1"/>
              <w:ind w:left="720"/>
              <w:contextualSpacing/>
              <w:rPr>
                <w:rFonts w:ascii="Arial" w:eastAsia="Arial" w:hAnsi="Arial" w:cs="Arial"/>
              </w:rPr>
            </w:pPr>
            <w:r>
              <w:rPr>
                <w:rFonts w:ascii="Arial" w:eastAsia="Arial" w:hAnsi="Arial" w:cs="Arial"/>
              </w:rPr>
              <w:t>Individual</w:t>
            </w:r>
            <w:r>
              <w:rPr>
                <w:rFonts w:ascii="Arial" w:hAnsi="Arial" w:cs="Arial"/>
              </w:rPr>
              <w:t xml:space="preserve"> </w:t>
            </w:r>
            <w:r w:rsidRPr="00B63716">
              <w:rPr>
                <w:rFonts w:ascii="Arial" w:eastAsia="Arial" w:hAnsi="Arial" w:cs="Arial"/>
              </w:rPr>
              <w:t>portfolios, as aud</w:t>
            </w:r>
            <w:r>
              <w:rPr>
                <w:rFonts w:ascii="Arial" w:eastAsia="Arial" w:hAnsi="Arial" w:cs="Arial"/>
              </w:rPr>
              <w:t>ition requirements, as festival</w:t>
            </w:r>
          </w:p>
          <w:p w:rsidR="00E87DDA" w:rsidRPr="00B63716" w:rsidRDefault="00E87DDA" w:rsidP="00E87DDA">
            <w:pPr>
              <w:pStyle w:val="Normal1"/>
              <w:ind w:left="720"/>
              <w:contextualSpacing/>
              <w:rPr>
                <w:rFonts w:ascii="Arial" w:hAnsi="Arial" w:cs="Arial"/>
              </w:rPr>
            </w:pPr>
            <w:r w:rsidRPr="00B63716">
              <w:rPr>
                <w:rFonts w:ascii="Arial" w:eastAsia="Arial" w:hAnsi="Arial" w:cs="Arial"/>
              </w:rPr>
              <w:t>requirements</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Rhythm reading activities as warm-ups, w</w:t>
            </w:r>
            <w:r>
              <w:rPr>
                <w:rFonts w:ascii="Arial" w:eastAsia="Arial" w:hAnsi="Arial" w:cs="Arial"/>
              </w:rPr>
              <w:t>ithin repertoire, in</w:t>
            </w:r>
          </w:p>
          <w:p w:rsidR="00E87DDA" w:rsidRDefault="00E87DDA" w:rsidP="00E87DDA">
            <w:pPr>
              <w:pStyle w:val="Normal1"/>
              <w:ind w:left="720"/>
              <w:contextualSpacing/>
              <w:rPr>
                <w:rFonts w:ascii="Arial" w:eastAsia="Arial" w:hAnsi="Arial" w:cs="Arial"/>
              </w:rPr>
            </w:pPr>
            <w:r>
              <w:rPr>
                <w:rFonts w:ascii="Arial" w:eastAsia="Arial" w:hAnsi="Arial" w:cs="Arial"/>
              </w:rPr>
              <w:t>Individual</w:t>
            </w:r>
            <w:r>
              <w:rPr>
                <w:rFonts w:ascii="Arial" w:hAnsi="Arial" w:cs="Arial"/>
              </w:rPr>
              <w:t xml:space="preserve"> </w:t>
            </w:r>
            <w:r w:rsidRPr="00B63716">
              <w:rPr>
                <w:rFonts w:ascii="Arial" w:eastAsia="Arial" w:hAnsi="Arial" w:cs="Arial"/>
              </w:rPr>
              <w:t>portfolios, as audition req</w:t>
            </w:r>
            <w:r>
              <w:rPr>
                <w:rFonts w:ascii="Arial" w:eastAsia="Arial" w:hAnsi="Arial" w:cs="Arial"/>
              </w:rPr>
              <w:t>uirements, as festival</w:t>
            </w:r>
          </w:p>
          <w:p w:rsidR="00E87DDA" w:rsidRPr="00B63716" w:rsidRDefault="00E87DDA" w:rsidP="00E87DDA">
            <w:pPr>
              <w:pStyle w:val="Normal1"/>
              <w:contextualSpacing/>
              <w:rPr>
                <w:rFonts w:ascii="Arial" w:hAnsi="Arial" w:cs="Arial"/>
              </w:rPr>
            </w:pPr>
            <w:r>
              <w:rPr>
                <w:rFonts w:ascii="Arial" w:eastAsia="Arial" w:hAnsi="Arial" w:cs="Arial"/>
              </w:rPr>
              <w:t xml:space="preserve">           </w:t>
            </w:r>
            <w:r w:rsidRPr="00B63716">
              <w:rPr>
                <w:rFonts w:ascii="Arial" w:eastAsia="Arial" w:hAnsi="Arial" w:cs="Arial"/>
              </w:rPr>
              <w:t>requirements</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Developing technical skills that suppo</w:t>
            </w:r>
            <w:r>
              <w:rPr>
                <w:rFonts w:ascii="Arial" w:eastAsia="Arial" w:hAnsi="Arial" w:cs="Arial"/>
              </w:rPr>
              <w:t>rt a wide variety of styles</w:t>
            </w:r>
          </w:p>
          <w:p w:rsidR="00E87DDA" w:rsidRPr="00B63716" w:rsidRDefault="00E87DDA" w:rsidP="00E87DDA">
            <w:pPr>
              <w:pStyle w:val="Normal1"/>
              <w:ind w:left="720"/>
              <w:contextualSpacing/>
              <w:rPr>
                <w:rFonts w:ascii="Arial" w:hAnsi="Arial" w:cs="Arial"/>
              </w:rPr>
            </w:pPr>
            <w:r>
              <w:rPr>
                <w:rFonts w:ascii="Arial" w:eastAsia="Arial" w:hAnsi="Arial" w:cs="Arial"/>
              </w:rPr>
              <w:t>and</w:t>
            </w:r>
            <w:r>
              <w:rPr>
                <w:rFonts w:ascii="Arial" w:hAnsi="Arial" w:cs="Arial"/>
              </w:rPr>
              <w:t xml:space="preserve"> </w:t>
            </w:r>
            <w:r w:rsidRPr="00B63716">
              <w:rPr>
                <w:rFonts w:ascii="Arial" w:eastAsia="Arial" w:hAnsi="Arial" w:cs="Arial"/>
              </w:rPr>
              <w:t>genres.</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Scales as warm-ups, within repertoir</w:t>
            </w:r>
            <w:r>
              <w:rPr>
                <w:rFonts w:ascii="Arial" w:eastAsia="Arial" w:hAnsi="Arial" w:cs="Arial"/>
              </w:rPr>
              <w:t>e, in individual portfolios,</w:t>
            </w:r>
          </w:p>
          <w:p w:rsidR="00E87DDA" w:rsidRDefault="00E87DDA" w:rsidP="00E87DDA">
            <w:pPr>
              <w:pStyle w:val="Normal1"/>
              <w:ind w:left="720"/>
              <w:contextualSpacing/>
              <w:rPr>
                <w:rFonts w:ascii="Arial" w:eastAsia="Arial" w:hAnsi="Arial" w:cs="Arial"/>
              </w:rPr>
            </w:pPr>
            <w:r>
              <w:rPr>
                <w:rFonts w:ascii="Arial" w:eastAsia="Arial" w:hAnsi="Arial" w:cs="Arial"/>
              </w:rPr>
              <w:t>As</w:t>
            </w:r>
            <w:r>
              <w:rPr>
                <w:rFonts w:ascii="Arial" w:hAnsi="Arial" w:cs="Arial"/>
              </w:rPr>
              <w:t xml:space="preserve"> </w:t>
            </w:r>
            <w:r w:rsidRPr="00B63716">
              <w:rPr>
                <w:rFonts w:ascii="Arial" w:eastAsia="Arial" w:hAnsi="Arial" w:cs="Arial"/>
              </w:rPr>
              <w:t>audition requirements , as festival req</w:t>
            </w:r>
            <w:r>
              <w:rPr>
                <w:rFonts w:ascii="Arial" w:eastAsia="Arial" w:hAnsi="Arial" w:cs="Arial"/>
              </w:rPr>
              <w:t>uirements,</w:t>
            </w:r>
          </w:p>
          <w:p w:rsidR="00E87DDA" w:rsidRDefault="00E87DDA" w:rsidP="00E87DDA">
            <w:pPr>
              <w:pStyle w:val="Normal1"/>
              <w:ind w:left="720"/>
              <w:contextualSpacing/>
              <w:rPr>
                <w:rFonts w:ascii="Arial" w:eastAsia="Arial" w:hAnsi="Arial" w:cs="Arial"/>
              </w:rPr>
            </w:pPr>
            <w:r>
              <w:rPr>
                <w:rFonts w:ascii="Arial" w:eastAsia="Arial" w:hAnsi="Arial" w:cs="Arial"/>
              </w:rPr>
              <w:t>Recognition of scale</w:t>
            </w:r>
            <w:r>
              <w:rPr>
                <w:rFonts w:ascii="Arial" w:hAnsi="Arial" w:cs="Arial"/>
              </w:rPr>
              <w:t xml:space="preserve"> </w:t>
            </w:r>
            <w:r w:rsidRPr="00B63716">
              <w:rPr>
                <w:rFonts w:ascii="Arial" w:eastAsia="Arial" w:hAnsi="Arial" w:cs="Arial"/>
              </w:rPr>
              <w:t>pas</w:t>
            </w:r>
            <w:r>
              <w:rPr>
                <w:rFonts w:ascii="Arial" w:eastAsia="Arial" w:hAnsi="Arial" w:cs="Arial"/>
              </w:rPr>
              <w:t>sages and their use in music</w:t>
            </w:r>
          </w:p>
          <w:p w:rsidR="00E87DDA" w:rsidRDefault="00E87DDA" w:rsidP="00E87DDA">
            <w:pPr>
              <w:pStyle w:val="Normal1"/>
              <w:ind w:left="720"/>
              <w:contextualSpacing/>
              <w:rPr>
                <w:rFonts w:ascii="Arial" w:eastAsia="Arial" w:hAnsi="Arial" w:cs="Arial"/>
              </w:rPr>
            </w:pPr>
            <w:r w:rsidRPr="00B63716">
              <w:rPr>
                <w:rFonts w:ascii="Arial" w:eastAsia="Arial" w:hAnsi="Arial" w:cs="Arial"/>
              </w:rPr>
              <w:t>selec</w:t>
            </w:r>
            <w:r>
              <w:rPr>
                <w:rFonts w:ascii="Arial" w:eastAsia="Arial" w:hAnsi="Arial" w:cs="Arial"/>
              </w:rPr>
              <w:t>tions, understanding the scale,</w:t>
            </w:r>
            <w:r>
              <w:rPr>
                <w:rFonts w:ascii="Arial" w:hAnsi="Arial" w:cs="Arial"/>
              </w:rPr>
              <w:t xml:space="preserve"> </w:t>
            </w:r>
            <w:r>
              <w:rPr>
                <w:rFonts w:ascii="Arial" w:eastAsia="Arial" w:hAnsi="Arial" w:cs="Arial"/>
              </w:rPr>
              <w:t>Key signatures, Circle</w:t>
            </w:r>
          </w:p>
          <w:p w:rsidR="00E87DDA" w:rsidRPr="00B63716" w:rsidRDefault="00E87DDA" w:rsidP="00E87DDA">
            <w:pPr>
              <w:pStyle w:val="Normal1"/>
              <w:ind w:left="720"/>
              <w:contextualSpacing/>
              <w:rPr>
                <w:rFonts w:ascii="Arial" w:hAnsi="Arial" w:cs="Arial"/>
              </w:rPr>
            </w:pPr>
            <w:r w:rsidRPr="00B63716">
              <w:rPr>
                <w:rFonts w:ascii="Arial" w:eastAsia="Arial" w:hAnsi="Arial" w:cs="Arial"/>
              </w:rPr>
              <w:t>of fifths</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Analyzing form in repertoire withi</w:t>
            </w:r>
            <w:r>
              <w:rPr>
                <w:rFonts w:ascii="Arial" w:eastAsia="Arial" w:hAnsi="Arial" w:cs="Arial"/>
              </w:rPr>
              <w:t>n the ensemble rehearsal</w:t>
            </w:r>
          </w:p>
          <w:p w:rsidR="00E87DDA" w:rsidRPr="00B63716" w:rsidRDefault="00E87DDA" w:rsidP="00E87DDA">
            <w:pPr>
              <w:pStyle w:val="Normal1"/>
              <w:ind w:left="720"/>
              <w:contextualSpacing/>
              <w:rPr>
                <w:rFonts w:ascii="Arial" w:hAnsi="Arial" w:cs="Arial"/>
              </w:rPr>
            </w:pPr>
            <w:r>
              <w:rPr>
                <w:rFonts w:ascii="Arial" w:eastAsia="Arial" w:hAnsi="Arial" w:cs="Arial"/>
              </w:rPr>
              <w:t>and as</w:t>
            </w:r>
            <w:r>
              <w:rPr>
                <w:rFonts w:ascii="Arial" w:hAnsi="Arial" w:cs="Arial"/>
              </w:rPr>
              <w:t xml:space="preserve"> </w:t>
            </w:r>
            <w:r w:rsidRPr="00B63716">
              <w:rPr>
                <w:rFonts w:ascii="Arial" w:eastAsia="Arial" w:hAnsi="Arial" w:cs="Arial"/>
              </w:rPr>
              <w:t>part of personal practice</w:t>
            </w:r>
          </w:p>
          <w:p w:rsidR="00E87DDA" w:rsidRPr="00B63716"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 xml:space="preserve">Listening to musical examples of diverse style and genre </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Creating a repertoire that is diverse</w:t>
            </w:r>
            <w:r>
              <w:rPr>
                <w:rFonts w:ascii="Arial" w:eastAsia="Arial" w:hAnsi="Arial" w:cs="Arial"/>
              </w:rPr>
              <w:t xml:space="preserve"> in genre, style and</w:t>
            </w:r>
          </w:p>
          <w:p w:rsidR="00E87DDA" w:rsidRPr="00B63716" w:rsidRDefault="00E87DDA" w:rsidP="00E87DDA">
            <w:pPr>
              <w:pStyle w:val="Normal1"/>
              <w:ind w:left="720"/>
              <w:contextualSpacing/>
              <w:rPr>
                <w:rFonts w:ascii="Arial" w:hAnsi="Arial" w:cs="Arial"/>
              </w:rPr>
            </w:pPr>
            <w:r>
              <w:rPr>
                <w:rFonts w:ascii="Arial" w:eastAsia="Arial" w:hAnsi="Arial" w:cs="Arial"/>
              </w:rPr>
              <w:t>culture as</w:t>
            </w:r>
            <w:r>
              <w:rPr>
                <w:rFonts w:ascii="Arial" w:hAnsi="Arial" w:cs="Arial"/>
              </w:rPr>
              <w:t xml:space="preserve"> </w:t>
            </w:r>
            <w:r w:rsidRPr="00B63716">
              <w:rPr>
                <w:rFonts w:ascii="Arial" w:eastAsia="Arial" w:hAnsi="Arial" w:cs="Arial"/>
              </w:rPr>
              <w:t>ensemble and individuals</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Repertoire choices allowing for the d</w:t>
            </w:r>
            <w:r>
              <w:rPr>
                <w:rFonts w:ascii="Arial" w:eastAsia="Arial" w:hAnsi="Arial" w:cs="Arial"/>
              </w:rPr>
              <w:t>evelopment of a</w:t>
            </w:r>
          </w:p>
          <w:p w:rsidR="00E87DDA" w:rsidRPr="00B63716" w:rsidRDefault="00E87DDA" w:rsidP="00E87DDA">
            <w:pPr>
              <w:pStyle w:val="Normal1"/>
              <w:ind w:left="720"/>
              <w:contextualSpacing/>
              <w:rPr>
                <w:rFonts w:ascii="Arial" w:hAnsi="Arial" w:cs="Arial"/>
              </w:rPr>
            </w:pPr>
            <w:r>
              <w:rPr>
                <w:rFonts w:ascii="Arial" w:eastAsia="Arial" w:hAnsi="Arial" w:cs="Arial"/>
              </w:rPr>
              <w:t>wide variety of</w:t>
            </w:r>
            <w:r>
              <w:rPr>
                <w:rFonts w:ascii="Arial" w:hAnsi="Arial" w:cs="Arial"/>
              </w:rPr>
              <w:t xml:space="preserve"> </w:t>
            </w:r>
            <w:r w:rsidRPr="00B63716">
              <w:rPr>
                <w:rFonts w:ascii="Arial" w:eastAsia="Arial" w:hAnsi="Arial" w:cs="Arial"/>
              </w:rPr>
              <w:t xml:space="preserve">styles and genres </w:t>
            </w:r>
          </w:p>
          <w:p w:rsidR="00E87DDA" w:rsidRPr="00E87DDA" w:rsidRDefault="00E87DDA" w:rsidP="00E87DDA">
            <w:pPr>
              <w:pStyle w:val="Normal1"/>
              <w:numPr>
                <w:ilvl w:val="0"/>
                <w:numId w:val="2"/>
              </w:numPr>
              <w:ind w:hanging="359"/>
              <w:contextualSpacing/>
              <w:rPr>
                <w:rFonts w:ascii="Arial" w:hAnsi="Arial" w:cs="Arial"/>
              </w:rPr>
            </w:pPr>
            <w:r w:rsidRPr="00B63716">
              <w:rPr>
                <w:rFonts w:ascii="Arial" w:eastAsia="Arial" w:hAnsi="Arial" w:cs="Arial"/>
              </w:rPr>
              <w:t>A varied range of rehearsal and performance opportunities</w:t>
            </w:r>
          </w:p>
          <w:p w:rsidR="00E87DDA" w:rsidRPr="00E87DDA" w:rsidRDefault="00E87DDA" w:rsidP="00E87DDA">
            <w:pPr>
              <w:pStyle w:val="Normal1"/>
              <w:numPr>
                <w:ilvl w:val="0"/>
                <w:numId w:val="2"/>
              </w:numPr>
              <w:ind w:hanging="359"/>
              <w:contextualSpacing/>
              <w:rPr>
                <w:rFonts w:ascii="Arial" w:hAnsi="Arial" w:cs="Arial"/>
              </w:rPr>
            </w:pPr>
            <w:r>
              <w:rPr>
                <w:rFonts w:ascii="Arial" w:eastAsia="Arial" w:hAnsi="Arial" w:cs="Arial"/>
              </w:rPr>
              <w:t>A varied range of ensemble and solo opportunities</w:t>
            </w:r>
          </w:p>
        </w:tc>
      </w:tr>
      <w:tr w:rsidR="00E87DDA" w:rsidRPr="00B63716" w:rsidTr="00E87DDA">
        <w:tc>
          <w:tcPr>
            <w:tcW w:w="2520" w:type="dxa"/>
          </w:tcPr>
          <w:p w:rsidR="00E87DDA" w:rsidRPr="00B63716" w:rsidRDefault="00E87DDA" w:rsidP="00E87DDA">
            <w:pPr>
              <w:pStyle w:val="Normal1"/>
              <w:jc w:val="center"/>
              <w:rPr>
                <w:rFonts w:ascii="Arial" w:hAnsi="Arial" w:cs="Arial"/>
              </w:rPr>
            </w:pPr>
            <w:r w:rsidRPr="00B63716">
              <w:rPr>
                <w:rFonts w:ascii="Arial" w:eastAsia="Arial" w:hAnsi="Arial" w:cs="Arial"/>
                <w:b/>
              </w:rPr>
              <w:t>Sample</w:t>
            </w:r>
          </w:p>
          <w:p w:rsidR="00E87DDA" w:rsidRPr="00B63716" w:rsidRDefault="00E87DDA" w:rsidP="00E87DDA">
            <w:pPr>
              <w:pStyle w:val="Normal1"/>
              <w:jc w:val="center"/>
              <w:rPr>
                <w:rFonts w:ascii="Arial" w:hAnsi="Arial" w:cs="Arial"/>
              </w:rPr>
            </w:pPr>
            <w:r w:rsidRPr="00B63716">
              <w:rPr>
                <w:rFonts w:ascii="Arial" w:eastAsia="Arial" w:hAnsi="Arial" w:cs="Arial"/>
                <w:b/>
              </w:rPr>
              <w:t>Classroom</w:t>
            </w:r>
          </w:p>
          <w:p w:rsidR="00E87DDA" w:rsidRPr="00B63716" w:rsidRDefault="00E87DDA" w:rsidP="00E87DDA">
            <w:pPr>
              <w:pStyle w:val="Normal1"/>
              <w:jc w:val="center"/>
              <w:rPr>
                <w:rFonts w:ascii="Arial" w:hAnsi="Arial" w:cs="Arial"/>
              </w:rPr>
            </w:pPr>
            <w:r w:rsidRPr="00B63716">
              <w:rPr>
                <w:rFonts w:ascii="Arial" w:eastAsia="Arial" w:hAnsi="Arial" w:cs="Arial"/>
                <w:b/>
              </w:rPr>
              <w:t>Assessment</w:t>
            </w:r>
          </w:p>
          <w:p w:rsidR="00E87DDA" w:rsidRDefault="00E87DDA" w:rsidP="00E87DDA">
            <w:pPr>
              <w:pStyle w:val="Normal1"/>
              <w:jc w:val="center"/>
              <w:rPr>
                <w:rFonts w:ascii="Arial" w:hAnsi="Arial" w:cs="Arial"/>
              </w:rPr>
            </w:pPr>
            <w:r w:rsidRPr="00B63716">
              <w:rPr>
                <w:rFonts w:ascii="Arial" w:eastAsia="Arial" w:hAnsi="Arial" w:cs="Arial"/>
                <w:b/>
              </w:rPr>
              <w:t>Methods</w:t>
            </w:r>
          </w:p>
        </w:tc>
        <w:tc>
          <w:tcPr>
            <w:tcW w:w="7740" w:type="dxa"/>
          </w:tcPr>
          <w:p w:rsidR="00E87DDA" w:rsidRDefault="00E87DDA" w:rsidP="00E87DDA">
            <w:pPr>
              <w:pStyle w:val="Normal1"/>
              <w:contextualSpacing/>
              <w:rPr>
                <w:rFonts w:ascii="Arial" w:eastAsia="Arial" w:hAnsi="Arial" w:cs="Arial"/>
              </w:rPr>
            </w:pPr>
            <w:r w:rsidRPr="00B63716">
              <w:rPr>
                <w:rFonts w:ascii="Arial" w:eastAsia="Arial" w:hAnsi="Arial" w:cs="Arial"/>
              </w:rPr>
              <w:t>Rehearsal Observation, Student Recordings/Portfolio, Rehearsal Part Checks, Performances</w:t>
            </w:r>
          </w:p>
          <w:p w:rsidR="00E87DDA" w:rsidRDefault="00E87DDA" w:rsidP="00E87DDA">
            <w:pPr>
              <w:pStyle w:val="Normal1"/>
              <w:ind w:left="720"/>
              <w:contextualSpacing/>
              <w:rPr>
                <w:rFonts w:ascii="Arial" w:eastAsia="Arial" w:hAnsi="Arial" w:cs="Arial"/>
              </w:rPr>
            </w:pPr>
          </w:p>
          <w:p w:rsidR="00E87DDA" w:rsidRDefault="00E87DDA" w:rsidP="00E87DDA">
            <w:pPr>
              <w:pStyle w:val="Normal1"/>
              <w:ind w:left="720"/>
              <w:contextualSpacing/>
              <w:rPr>
                <w:rFonts w:ascii="Arial" w:eastAsia="Arial" w:hAnsi="Arial" w:cs="Arial"/>
              </w:rPr>
            </w:pPr>
          </w:p>
          <w:p w:rsidR="00E87DDA" w:rsidRPr="00B63716" w:rsidRDefault="00E87DDA" w:rsidP="00E87DDA">
            <w:pPr>
              <w:pStyle w:val="Normal1"/>
              <w:ind w:left="720"/>
              <w:contextualSpacing/>
              <w:rPr>
                <w:rFonts w:ascii="Arial" w:eastAsia="Arial" w:hAnsi="Arial" w:cs="Arial"/>
              </w:rPr>
            </w:pPr>
          </w:p>
        </w:tc>
      </w:tr>
      <w:tr w:rsidR="00E87DDA" w:rsidRPr="00B63716" w:rsidTr="00E87DDA">
        <w:tc>
          <w:tcPr>
            <w:tcW w:w="2520" w:type="dxa"/>
          </w:tcPr>
          <w:p w:rsidR="00E87DDA" w:rsidRPr="00B63716" w:rsidRDefault="00E87DDA" w:rsidP="00E87DDA">
            <w:pPr>
              <w:pStyle w:val="Normal1"/>
              <w:jc w:val="center"/>
              <w:rPr>
                <w:rFonts w:ascii="Arial" w:hAnsi="Arial" w:cs="Arial"/>
              </w:rPr>
            </w:pPr>
            <w:r w:rsidRPr="00B63716">
              <w:rPr>
                <w:rFonts w:ascii="Arial" w:eastAsia="Arial" w:hAnsi="Arial" w:cs="Arial"/>
                <w:b/>
              </w:rPr>
              <w:t>Sample</w:t>
            </w:r>
          </w:p>
          <w:p w:rsidR="00E87DDA" w:rsidRPr="00B63716" w:rsidRDefault="00E87DDA" w:rsidP="00E87DDA">
            <w:pPr>
              <w:pStyle w:val="Normal1"/>
              <w:jc w:val="center"/>
              <w:rPr>
                <w:rFonts w:ascii="Arial" w:eastAsia="Arial" w:hAnsi="Arial" w:cs="Arial"/>
                <w:b/>
              </w:rPr>
            </w:pPr>
            <w:r w:rsidRPr="00B63716">
              <w:rPr>
                <w:rFonts w:ascii="Arial" w:eastAsia="Arial" w:hAnsi="Arial" w:cs="Arial"/>
                <w:b/>
              </w:rPr>
              <w:t>Resources</w:t>
            </w:r>
          </w:p>
        </w:tc>
        <w:tc>
          <w:tcPr>
            <w:tcW w:w="7740" w:type="dxa"/>
          </w:tcPr>
          <w:p w:rsidR="00E87DDA" w:rsidRPr="00B63716" w:rsidRDefault="00E87DDA" w:rsidP="00E87DDA">
            <w:pPr>
              <w:pStyle w:val="Normal1"/>
              <w:rPr>
                <w:rFonts w:ascii="Arial" w:hAnsi="Arial" w:cs="Arial"/>
              </w:rPr>
            </w:pPr>
            <w:r w:rsidRPr="00B63716">
              <w:rPr>
                <w:rFonts w:ascii="Arial" w:eastAsia="Arial" w:hAnsi="Arial" w:cs="Arial"/>
              </w:rPr>
              <w:t>Current band literature at an appropriate performance level (music library), technique workbook, SmartMusic, audio/video recordings, appropriate digital apps</w:t>
            </w:r>
          </w:p>
        </w:tc>
      </w:tr>
    </w:tbl>
    <w:p w:rsidR="00CB56C4" w:rsidRPr="00B63716" w:rsidRDefault="00CB56C4" w:rsidP="00CB56C4">
      <w:pPr>
        <w:pStyle w:val="Normal1"/>
        <w:rPr>
          <w:rFonts w:ascii="Arial" w:hAnsi="Arial" w:cs="Arial"/>
        </w:rPr>
      </w:pPr>
      <w:bookmarkStart w:id="0" w:name="_GoBack"/>
      <w:bookmarkEnd w:id="0"/>
    </w:p>
    <w:p w:rsidR="00137D17" w:rsidRPr="00B63716" w:rsidRDefault="00137D17">
      <w:pPr>
        <w:rPr>
          <w:rFonts w:ascii="Arial" w:hAnsi="Arial" w:cs="Arial"/>
        </w:rPr>
      </w:pPr>
    </w:p>
    <w:sectPr w:rsidR="00137D17" w:rsidRPr="00B63716">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19" w:rsidRDefault="00A35619" w:rsidP="00CB56C4">
      <w:r>
        <w:separator/>
      </w:r>
    </w:p>
  </w:endnote>
  <w:endnote w:type="continuationSeparator" w:id="0">
    <w:p w:rsidR="00A35619" w:rsidRDefault="00A35619" w:rsidP="00CB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310421"/>
      <w:docPartObj>
        <w:docPartGallery w:val="Page Numbers (Bottom of Page)"/>
        <w:docPartUnique/>
      </w:docPartObj>
    </w:sdtPr>
    <w:sdtEndPr>
      <w:rPr>
        <w:noProof/>
      </w:rPr>
    </w:sdtEndPr>
    <w:sdtContent>
      <w:p w:rsidR="00E87DDA" w:rsidRDefault="00E87DDA">
        <w:pPr>
          <w:pStyle w:val="Footer"/>
          <w:jc w:val="right"/>
        </w:pPr>
        <w:r>
          <w:fldChar w:fldCharType="begin"/>
        </w:r>
        <w:r>
          <w:instrText xml:space="preserve"> PAGE   \* MERGEFORMAT </w:instrText>
        </w:r>
        <w:r>
          <w:fldChar w:fldCharType="separate"/>
        </w:r>
        <w:r w:rsidR="00271005">
          <w:rPr>
            <w:noProof/>
          </w:rPr>
          <w:t>4</w:t>
        </w:r>
        <w:r>
          <w:rPr>
            <w:noProof/>
          </w:rPr>
          <w:fldChar w:fldCharType="end"/>
        </w:r>
      </w:p>
    </w:sdtContent>
  </w:sdt>
  <w:p w:rsidR="00F91BE2" w:rsidRDefault="00A35619">
    <w:pPr>
      <w:pStyle w:val="Normal1"/>
      <w:tabs>
        <w:tab w:val="center" w:pos="4320"/>
        <w:tab w:val="right" w:pos="86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19" w:rsidRDefault="00A35619" w:rsidP="00CB56C4">
      <w:r>
        <w:separator/>
      </w:r>
    </w:p>
  </w:footnote>
  <w:footnote w:type="continuationSeparator" w:id="0">
    <w:p w:rsidR="00A35619" w:rsidRDefault="00A35619" w:rsidP="00CB5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CC3" w:rsidRDefault="004B0CC3" w:rsidP="004B0CC3">
    <w:pPr>
      <w:pStyle w:val="Header"/>
      <w:jc w:val="right"/>
      <w:rPr>
        <w:rFonts w:ascii="Arial" w:hAnsi="Arial" w:cs="Arial"/>
        <w:b/>
      </w:rPr>
    </w:pPr>
    <w:r w:rsidRPr="00CB56C4">
      <w:rPr>
        <w:rFonts w:ascii="Arial" w:hAnsi="Arial" w:cs="Arial"/>
        <w:b/>
      </w:rPr>
      <w:t>Brunswick School Department: Grades 6,7,8</w:t>
    </w:r>
  </w:p>
  <w:p w:rsidR="004B0CC3" w:rsidRPr="00CB56C4" w:rsidRDefault="004B0CC3" w:rsidP="004B0CC3">
    <w:pPr>
      <w:pStyle w:val="Header"/>
      <w:jc w:val="right"/>
      <w:rPr>
        <w:rFonts w:ascii="Arial" w:hAnsi="Arial" w:cs="Arial"/>
        <w:b/>
      </w:rPr>
    </w:pPr>
  </w:p>
  <w:p w:rsidR="004B0CC3" w:rsidRPr="00CB56C4" w:rsidRDefault="004B0CC3" w:rsidP="004B0CC3">
    <w:pPr>
      <w:pStyle w:val="Header"/>
      <w:jc w:val="center"/>
      <w:rPr>
        <w:rFonts w:ascii="Arial" w:hAnsi="Arial" w:cs="Arial"/>
        <w:b/>
        <w:sz w:val="28"/>
        <w:szCs w:val="28"/>
      </w:rPr>
    </w:pPr>
    <w:r w:rsidRPr="00CB56C4">
      <w:rPr>
        <w:rFonts w:ascii="Arial" w:hAnsi="Arial" w:cs="Arial"/>
        <w:b/>
        <w:sz w:val="28"/>
        <w:szCs w:val="28"/>
      </w:rPr>
      <w:t>Visual and Performing Arts: Performing Arts</w:t>
    </w:r>
  </w:p>
  <w:p w:rsidR="004B0CC3" w:rsidRPr="001D7A06" w:rsidRDefault="004B0CC3" w:rsidP="004B0CC3">
    <w:pPr>
      <w:pStyle w:val="Header"/>
      <w:jc w:val="center"/>
      <w:rPr>
        <w:rFonts w:ascii="Arial" w:hAnsi="Arial" w:cs="Arial"/>
        <w:b/>
        <w:sz w:val="20"/>
      </w:rPr>
    </w:pPr>
    <w:r w:rsidRPr="00CB56C4">
      <w:rPr>
        <w:rFonts w:ascii="Arial" w:hAnsi="Arial" w:cs="Arial"/>
        <w:b/>
        <w:sz w:val="28"/>
        <w:szCs w:val="28"/>
      </w:rPr>
      <w:t xml:space="preserve">Music: </w:t>
    </w:r>
    <w:r w:rsidR="001D7A06">
      <w:rPr>
        <w:rFonts w:ascii="Arial" w:hAnsi="Arial" w:cs="Arial"/>
        <w:b/>
        <w:sz w:val="28"/>
        <w:szCs w:val="28"/>
      </w:rPr>
      <w:t xml:space="preserve">Band </w:t>
    </w:r>
    <w:r w:rsidR="001D7A06" w:rsidRPr="001D7A06">
      <w:rPr>
        <w:rFonts w:ascii="Arial" w:hAnsi="Arial" w:cs="Arial"/>
        <w:b/>
        <w:sz w:val="20"/>
      </w:rPr>
      <w:t>(NCAS Anchor Standard #4)</w:t>
    </w:r>
  </w:p>
  <w:p w:rsidR="004B0CC3" w:rsidRDefault="004B0CC3" w:rsidP="004B0CC3">
    <w:pPr>
      <w:pStyle w:val="Header"/>
      <w:jc w:val="center"/>
      <w:rPr>
        <w:rFonts w:ascii="Arial" w:hAnsi="Arial" w:cs="Arial"/>
        <w:b/>
        <w:sz w:val="28"/>
        <w:szCs w:val="28"/>
      </w:rPr>
    </w:pPr>
    <w:r w:rsidRPr="00CB56C4">
      <w:rPr>
        <w:rFonts w:ascii="Arial" w:hAnsi="Arial" w:cs="Arial"/>
        <w:b/>
        <w:sz w:val="28"/>
        <w:szCs w:val="28"/>
      </w:rPr>
      <w:t>Select, Analyze, and Interpret Artistic Work for Presentation</w:t>
    </w:r>
  </w:p>
  <w:p w:rsidR="00F91BE2" w:rsidRPr="00D95AF7" w:rsidRDefault="004B0CC3" w:rsidP="00D95AF7">
    <w:pPr>
      <w:pStyle w:val="Header"/>
      <w:jc w:val="center"/>
      <w:rPr>
        <w:rFonts w:ascii="Arial" w:hAnsi="Arial" w:cs="Arial"/>
      </w:rPr>
    </w:pPr>
    <w:r>
      <w:rPr>
        <w:rFonts w:ascii="Arial" w:hAnsi="Arial" w:cs="Arial"/>
        <w:b/>
        <w:sz w:val="28"/>
        <w:szCs w:val="28"/>
      </w:rPr>
      <w:t>Unit 1: Analyze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01C"/>
    <w:multiLevelType w:val="multilevel"/>
    <w:tmpl w:val="7FEAD1B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2C992541"/>
    <w:multiLevelType w:val="multilevel"/>
    <w:tmpl w:val="E1CA804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387175E9"/>
    <w:multiLevelType w:val="multilevel"/>
    <w:tmpl w:val="8B98EF8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5FD7793D"/>
    <w:multiLevelType w:val="multilevel"/>
    <w:tmpl w:val="FA8432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C4"/>
    <w:rsid w:val="00044B5B"/>
    <w:rsid w:val="00137D17"/>
    <w:rsid w:val="001D7A06"/>
    <w:rsid w:val="002635FB"/>
    <w:rsid w:val="00271005"/>
    <w:rsid w:val="004B0CC3"/>
    <w:rsid w:val="00712D26"/>
    <w:rsid w:val="00766FF5"/>
    <w:rsid w:val="00A35619"/>
    <w:rsid w:val="00AF0C82"/>
    <w:rsid w:val="00B63716"/>
    <w:rsid w:val="00CB56C4"/>
    <w:rsid w:val="00D12719"/>
    <w:rsid w:val="00D95AF7"/>
    <w:rsid w:val="00E8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5EC649-A3F5-4F9A-847D-64CEDFF5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C4"/>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B56C4"/>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CB56C4"/>
    <w:pPr>
      <w:tabs>
        <w:tab w:val="center" w:pos="4680"/>
        <w:tab w:val="right" w:pos="9360"/>
      </w:tabs>
    </w:pPr>
  </w:style>
  <w:style w:type="character" w:customStyle="1" w:styleId="HeaderChar">
    <w:name w:val="Header Char"/>
    <w:basedOn w:val="DefaultParagraphFont"/>
    <w:link w:val="Header"/>
    <w:uiPriority w:val="99"/>
    <w:rsid w:val="00CB56C4"/>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CB56C4"/>
    <w:pPr>
      <w:tabs>
        <w:tab w:val="center" w:pos="4680"/>
        <w:tab w:val="right" w:pos="9360"/>
      </w:tabs>
    </w:pPr>
  </w:style>
  <w:style w:type="character" w:customStyle="1" w:styleId="FooterChar">
    <w:name w:val="Footer Char"/>
    <w:basedOn w:val="DefaultParagraphFont"/>
    <w:link w:val="Footer"/>
    <w:uiPriority w:val="99"/>
    <w:rsid w:val="00CB56C4"/>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4B0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C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March</dc:creator>
  <cp:keywords/>
  <dc:description/>
  <cp:lastModifiedBy>Nan March</cp:lastModifiedBy>
  <cp:revision>2</cp:revision>
  <cp:lastPrinted>2014-11-05T13:13:00Z</cp:lastPrinted>
  <dcterms:created xsi:type="dcterms:W3CDTF">2015-12-28T12:51:00Z</dcterms:created>
  <dcterms:modified xsi:type="dcterms:W3CDTF">2015-12-28T12:51:00Z</dcterms:modified>
</cp:coreProperties>
</file>