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4A4203" w14:textId="77777777" w:rsidR="008B02BA" w:rsidRPr="000553D8" w:rsidRDefault="000553D8" w:rsidP="008B02BA">
      <w:pPr>
        <w:rPr>
          <w:bCs/>
        </w:rPr>
      </w:pPr>
      <w:bookmarkStart w:id="0" w:name="_GoBack"/>
      <w:bookmarkEnd w:id="0"/>
      <w:r w:rsidRPr="000553D8">
        <w:rPr>
          <w:bCs/>
        </w:rPr>
        <w:t>TO</w:t>
      </w:r>
      <w:r w:rsidR="008E750F" w:rsidRPr="000553D8">
        <w:rPr>
          <w:bCs/>
        </w:rPr>
        <w:t>:</w:t>
      </w:r>
      <w:r w:rsidR="008E750F" w:rsidRPr="000553D8">
        <w:rPr>
          <w:bCs/>
        </w:rPr>
        <w:tab/>
      </w:r>
      <w:r w:rsidRPr="000553D8">
        <w:rPr>
          <w:bCs/>
        </w:rPr>
        <w:tab/>
        <w:t>Parents and Students</w:t>
      </w:r>
    </w:p>
    <w:p w14:paraId="55D356F6" w14:textId="77777777" w:rsidR="008E750F" w:rsidRPr="000553D8" w:rsidRDefault="000553D8" w:rsidP="008B02BA">
      <w:pPr>
        <w:rPr>
          <w:bCs/>
        </w:rPr>
      </w:pPr>
      <w:r w:rsidRPr="000553D8">
        <w:rPr>
          <w:bCs/>
        </w:rPr>
        <w:t>FR</w:t>
      </w:r>
      <w:r w:rsidR="008E750F" w:rsidRPr="000553D8">
        <w:rPr>
          <w:bCs/>
        </w:rPr>
        <w:t>:</w:t>
      </w:r>
      <w:r w:rsidRPr="000553D8">
        <w:rPr>
          <w:bCs/>
        </w:rPr>
        <w:tab/>
      </w:r>
      <w:r w:rsidR="008E750F" w:rsidRPr="000553D8">
        <w:rPr>
          <w:bCs/>
        </w:rPr>
        <w:tab/>
        <w:t>Pam Wagner</w:t>
      </w:r>
    </w:p>
    <w:p w14:paraId="27BC0E75" w14:textId="77777777" w:rsidR="008E750F" w:rsidRPr="000553D8" w:rsidRDefault="000553D8" w:rsidP="008B02BA">
      <w:pPr>
        <w:rPr>
          <w:bCs/>
          <w:i/>
        </w:rPr>
      </w:pPr>
      <w:r w:rsidRPr="000553D8">
        <w:rPr>
          <w:bCs/>
        </w:rPr>
        <w:t>RE</w:t>
      </w:r>
      <w:r w:rsidR="008E750F" w:rsidRPr="000553D8">
        <w:rPr>
          <w:bCs/>
        </w:rPr>
        <w:t>:</w:t>
      </w:r>
      <w:r w:rsidR="008E750F" w:rsidRPr="000553D8">
        <w:rPr>
          <w:bCs/>
        </w:rPr>
        <w:tab/>
      </w:r>
      <w:r w:rsidRPr="000553D8">
        <w:rPr>
          <w:bCs/>
        </w:rPr>
        <w:tab/>
      </w:r>
      <w:r w:rsidR="008E750F" w:rsidRPr="000553D8">
        <w:rPr>
          <w:bCs/>
        </w:rPr>
        <w:t xml:space="preserve">Modern </w:t>
      </w:r>
      <w:r w:rsidR="001C6510">
        <w:rPr>
          <w:bCs/>
        </w:rPr>
        <w:t>European</w:t>
      </w:r>
      <w:r w:rsidR="008E750F" w:rsidRPr="000553D8">
        <w:rPr>
          <w:bCs/>
        </w:rPr>
        <w:t xml:space="preserve"> History</w:t>
      </w:r>
      <w:r w:rsidRPr="000553D8">
        <w:rPr>
          <w:bCs/>
        </w:rPr>
        <w:t xml:space="preserve"> Class: Showing of the Movie </w:t>
      </w:r>
      <w:r w:rsidRPr="000553D8">
        <w:rPr>
          <w:bCs/>
          <w:i/>
        </w:rPr>
        <w:t>Elizabeth</w:t>
      </w:r>
    </w:p>
    <w:p w14:paraId="74837857" w14:textId="77777777" w:rsidR="008B02BA" w:rsidRPr="000553D8" w:rsidRDefault="00182398" w:rsidP="001F0286">
      <w:pPr>
        <w:rPr>
          <w:bCs/>
        </w:rPr>
      </w:pPr>
      <w:r>
        <w:rPr>
          <w:bCs/>
        </w:rPr>
        <w:t>Date:</w:t>
      </w:r>
      <w:r>
        <w:rPr>
          <w:bCs/>
        </w:rPr>
        <w:tab/>
      </w:r>
      <w:r>
        <w:rPr>
          <w:bCs/>
        </w:rPr>
        <w:tab/>
        <w:t>1</w:t>
      </w:r>
      <w:r w:rsidR="008E750F" w:rsidRPr="000553D8">
        <w:rPr>
          <w:bCs/>
        </w:rPr>
        <w:t>/</w:t>
      </w:r>
      <w:r>
        <w:rPr>
          <w:bCs/>
        </w:rPr>
        <w:t>4/16</w:t>
      </w:r>
    </w:p>
    <w:p w14:paraId="72AC99A3" w14:textId="77777777" w:rsidR="001F0286" w:rsidRPr="000553D8" w:rsidRDefault="001F0286" w:rsidP="001F0286">
      <w:pPr>
        <w:rPr>
          <w:bCs/>
        </w:rPr>
      </w:pPr>
    </w:p>
    <w:p w14:paraId="628F021E" w14:textId="77777777" w:rsidR="000553D8" w:rsidRPr="000553D8" w:rsidRDefault="000553D8" w:rsidP="000553D8">
      <w:pPr>
        <w:spacing w:line="240" w:lineRule="atLeast"/>
        <w:jc w:val="both"/>
        <w:rPr>
          <w:color w:val="000000"/>
        </w:rPr>
      </w:pPr>
      <w:r w:rsidRPr="000553D8">
        <w:rPr>
          <w:color w:val="000000"/>
        </w:rPr>
        <w:t>Dear Parent or Guardian:</w:t>
      </w:r>
    </w:p>
    <w:p w14:paraId="23511523" w14:textId="77777777" w:rsidR="000553D8" w:rsidRPr="000553D8" w:rsidRDefault="000553D8" w:rsidP="000553D8">
      <w:pPr>
        <w:spacing w:line="240" w:lineRule="atLeast"/>
        <w:jc w:val="both"/>
        <w:rPr>
          <w:color w:val="000000"/>
        </w:rPr>
      </w:pPr>
    </w:p>
    <w:p w14:paraId="78A4AA31" w14:textId="77777777" w:rsidR="000553D8" w:rsidRPr="000553D8" w:rsidRDefault="000553D8" w:rsidP="000553D8">
      <w:pPr>
        <w:spacing w:line="240" w:lineRule="atLeast"/>
        <w:jc w:val="both"/>
        <w:rPr>
          <w:color w:val="000000"/>
        </w:rPr>
      </w:pPr>
      <w:r w:rsidRPr="000553D8">
        <w:rPr>
          <w:color w:val="000000"/>
        </w:rPr>
        <w:t xml:space="preserve">The movie </w:t>
      </w:r>
      <w:r w:rsidRPr="000553D8">
        <w:rPr>
          <w:i/>
          <w:color w:val="000000"/>
        </w:rPr>
        <w:t>Elizabeth</w:t>
      </w:r>
      <w:r w:rsidRPr="000553D8">
        <w:rPr>
          <w:color w:val="000000"/>
        </w:rPr>
        <w:t xml:space="preserve"> will be shown in our Modern </w:t>
      </w:r>
      <w:r w:rsidR="00B34E00">
        <w:rPr>
          <w:color w:val="000000"/>
        </w:rPr>
        <w:t>European</w:t>
      </w:r>
      <w:r w:rsidRPr="000553D8">
        <w:rPr>
          <w:color w:val="000000"/>
        </w:rPr>
        <w:t xml:space="preserve"> History class as part of our study of British history.  This 1998 film is a historical depiction that was nominated for seven Academy Awards, including Best Picture. The film is rated “R” for nudity and violence.  </w:t>
      </w:r>
      <w:r w:rsidR="00415F9F">
        <w:rPr>
          <w:color w:val="000000"/>
        </w:rPr>
        <w:t>A</w:t>
      </w:r>
      <w:r w:rsidRPr="000553D8">
        <w:rPr>
          <w:color w:val="000000"/>
        </w:rPr>
        <w:t xml:space="preserve"> separate activity </w:t>
      </w:r>
      <w:r w:rsidR="00415F9F">
        <w:rPr>
          <w:color w:val="000000"/>
        </w:rPr>
        <w:t xml:space="preserve">is </w:t>
      </w:r>
      <w:r w:rsidRPr="000553D8">
        <w:rPr>
          <w:color w:val="000000"/>
        </w:rPr>
        <w:t>available if you wish to have your child complete this in lieu of watching the film.  If you would prefer that your child complete the alternate assignment, please note in the space provided below.</w:t>
      </w:r>
    </w:p>
    <w:p w14:paraId="602208C5" w14:textId="77777777" w:rsidR="000553D8" w:rsidRPr="000553D8" w:rsidRDefault="000553D8" w:rsidP="000553D8">
      <w:pPr>
        <w:spacing w:line="240" w:lineRule="atLeast"/>
        <w:jc w:val="both"/>
        <w:rPr>
          <w:color w:val="000000"/>
        </w:rPr>
      </w:pPr>
    </w:p>
    <w:p w14:paraId="14B747DC" w14:textId="7BC1E7D5" w:rsidR="000553D8" w:rsidRPr="000553D8" w:rsidRDefault="000553D8" w:rsidP="000553D8">
      <w:pPr>
        <w:spacing w:line="240" w:lineRule="atLeast"/>
        <w:jc w:val="both"/>
        <w:rPr>
          <w:color w:val="000000"/>
        </w:rPr>
      </w:pPr>
      <w:r w:rsidRPr="000553D8">
        <w:rPr>
          <w:color w:val="000000"/>
        </w:rPr>
        <w:t>Please feel free to call</w:t>
      </w:r>
      <w:r w:rsidR="00842C75">
        <w:rPr>
          <w:color w:val="000000"/>
        </w:rPr>
        <w:t>, text, or email</w:t>
      </w:r>
      <w:r w:rsidRPr="000553D8">
        <w:rPr>
          <w:color w:val="000000"/>
        </w:rPr>
        <w:t xml:space="preserve"> me if you have any questions or concerns about this film.</w:t>
      </w:r>
    </w:p>
    <w:p w14:paraId="564C71AD" w14:textId="77777777" w:rsidR="000553D8" w:rsidRPr="000553D8" w:rsidRDefault="000553D8" w:rsidP="000553D8">
      <w:pPr>
        <w:spacing w:line="240" w:lineRule="atLeast"/>
        <w:jc w:val="both"/>
        <w:rPr>
          <w:color w:val="000000"/>
        </w:rPr>
      </w:pPr>
    </w:p>
    <w:p w14:paraId="4DB1E0E0" w14:textId="77777777" w:rsidR="000553D8" w:rsidRDefault="000553D8" w:rsidP="000553D8">
      <w:pPr>
        <w:spacing w:line="240" w:lineRule="atLeast"/>
        <w:jc w:val="both"/>
        <w:rPr>
          <w:color w:val="000000"/>
        </w:rPr>
      </w:pPr>
      <w:r w:rsidRPr="000553D8">
        <w:rPr>
          <w:color w:val="000000"/>
        </w:rPr>
        <w:t>Sincerely,</w:t>
      </w:r>
    </w:p>
    <w:p w14:paraId="3C0CC1D9" w14:textId="77777777" w:rsidR="00ED216D" w:rsidRDefault="00ED216D" w:rsidP="000553D8">
      <w:pPr>
        <w:spacing w:line="240" w:lineRule="atLeast"/>
        <w:jc w:val="both"/>
        <w:rPr>
          <w:color w:val="000000"/>
        </w:rPr>
      </w:pPr>
    </w:p>
    <w:p w14:paraId="50757ED1" w14:textId="77777777" w:rsidR="00ED216D" w:rsidRPr="000553D8" w:rsidRDefault="00ED216D" w:rsidP="000553D8">
      <w:pPr>
        <w:spacing w:line="240" w:lineRule="atLeast"/>
        <w:jc w:val="both"/>
        <w:rPr>
          <w:color w:val="000000"/>
        </w:rPr>
      </w:pPr>
    </w:p>
    <w:p w14:paraId="468F01B9" w14:textId="77777777" w:rsidR="000553D8" w:rsidRPr="000553D8" w:rsidRDefault="000553D8" w:rsidP="000553D8">
      <w:pPr>
        <w:spacing w:line="240" w:lineRule="atLeast"/>
        <w:jc w:val="both"/>
        <w:rPr>
          <w:color w:val="000000"/>
        </w:rPr>
      </w:pPr>
      <w:r w:rsidRPr="000553D8">
        <w:rPr>
          <w:color w:val="000000"/>
        </w:rPr>
        <w:t>Pam Wagner</w:t>
      </w:r>
    </w:p>
    <w:p w14:paraId="77420253" w14:textId="77777777" w:rsidR="000553D8" w:rsidRDefault="000553D8" w:rsidP="000553D8">
      <w:pPr>
        <w:spacing w:line="240" w:lineRule="atLeast"/>
        <w:jc w:val="both"/>
        <w:rPr>
          <w:color w:val="000000"/>
        </w:rPr>
      </w:pPr>
    </w:p>
    <w:p w14:paraId="3A602E7A" w14:textId="77777777" w:rsidR="00ED216D" w:rsidRDefault="00ED216D" w:rsidP="000553D8">
      <w:pPr>
        <w:spacing w:line="240" w:lineRule="atLeast"/>
        <w:jc w:val="both"/>
        <w:rPr>
          <w:color w:val="000000"/>
        </w:rPr>
      </w:pPr>
    </w:p>
    <w:p w14:paraId="16E3CFC5" w14:textId="77777777" w:rsidR="00ED216D" w:rsidRPr="000553D8" w:rsidRDefault="00ED216D" w:rsidP="000553D8">
      <w:pPr>
        <w:spacing w:line="240" w:lineRule="atLeast"/>
        <w:jc w:val="both"/>
        <w:rPr>
          <w:color w:val="000000"/>
        </w:rPr>
      </w:pPr>
    </w:p>
    <w:p w14:paraId="3CA67D0D" w14:textId="77777777" w:rsidR="000553D8" w:rsidRPr="000553D8" w:rsidRDefault="000553D8" w:rsidP="000553D8">
      <w:pPr>
        <w:spacing w:line="240" w:lineRule="atLeast"/>
        <w:jc w:val="both"/>
        <w:rPr>
          <w:color w:val="000000"/>
        </w:rPr>
      </w:pPr>
    </w:p>
    <w:p w14:paraId="5A18364F" w14:textId="77777777" w:rsidR="000553D8" w:rsidRPr="000553D8" w:rsidRDefault="000553D8" w:rsidP="000553D8">
      <w:pPr>
        <w:spacing w:line="240" w:lineRule="atLeast"/>
        <w:jc w:val="both"/>
        <w:rPr>
          <w:color w:val="000000"/>
        </w:rPr>
      </w:pPr>
    </w:p>
    <w:p w14:paraId="6DE865B0" w14:textId="77777777" w:rsidR="000553D8" w:rsidRPr="000553D8" w:rsidRDefault="000553D8" w:rsidP="000553D8">
      <w:pPr>
        <w:spacing w:line="240" w:lineRule="atLeast"/>
        <w:jc w:val="both"/>
        <w:rPr>
          <w:color w:val="000000"/>
        </w:rPr>
      </w:pPr>
    </w:p>
    <w:p w14:paraId="07920DD9" w14:textId="72019D5D" w:rsidR="000553D8" w:rsidRPr="000553D8" w:rsidRDefault="000553D8" w:rsidP="000553D8">
      <w:pPr>
        <w:spacing w:line="240" w:lineRule="atLeast"/>
        <w:jc w:val="both"/>
        <w:rPr>
          <w:color w:val="000000"/>
        </w:rPr>
      </w:pPr>
      <w:r w:rsidRPr="000553D8">
        <w:rPr>
          <w:color w:val="000000"/>
        </w:rPr>
        <w:t>I grant permission for my so</w:t>
      </w:r>
      <w:r w:rsidR="00F873F1">
        <w:rPr>
          <w:color w:val="000000"/>
        </w:rPr>
        <w:t>n</w:t>
      </w:r>
      <w:r w:rsidRPr="000553D8">
        <w:rPr>
          <w:color w:val="000000"/>
        </w:rPr>
        <w:t xml:space="preserve">/daughter, </w:t>
      </w:r>
      <w:r w:rsidR="00842C75">
        <w:rPr>
          <w:color w:val="000000"/>
        </w:rPr>
        <w:t>________________________</w:t>
      </w:r>
      <w:r w:rsidR="00842C75">
        <w:rPr>
          <w:color w:val="000000"/>
        </w:rPr>
        <w:t>____________________</w:t>
      </w:r>
      <w:r w:rsidRPr="000553D8">
        <w:rPr>
          <w:color w:val="000000"/>
        </w:rPr>
        <w:t xml:space="preserve">, to watch the movie </w:t>
      </w:r>
      <w:r w:rsidRPr="000553D8">
        <w:rPr>
          <w:i/>
          <w:color w:val="000000"/>
        </w:rPr>
        <w:t>Elizabeth</w:t>
      </w:r>
      <w:r w:rsidRPr="000553D8">
        <w:rPr>
          <w:color w:val="000000"/>
        </w:rPr>
        <w:t xml:space="preserve">.  </w:t>
      </w:r>
    </w:p>
    <w:p w14:paraId="0929E985" w14:textId="77777777" w:rsidR="000553D8" w:rsidRDefault="000553D8" w:rsidP="000553D8">
      <w:pPr>
        <w:spacing w:line="240" w:lineRule="atLeast"/>
        <w:jc w:val="both"/>
        <w:rPr>
          <w:color w:val="000000"/>
        </w:rPr>
      </w:pPr>
    </w:p>
    <w:p w14:paraId="09B50C4D" w14:textId="77777777" w:rsidR="00842C75" w:rsidRPr="000553D8" w:rsidRDefault="00842C75" w:rsidP="000553D8">
      <w:pPr>
        <w:spacing w:line="240" w:lineRule="atLeast"/>
        <w:jc w:val="both"/>
        <w:rPr>
          <w:color w:val="000000"/>
        </w:rPr>
      </w:pPr>
    </w:p>
    <w:p w14:paraId="27F042D3" w14:textId="0C704899" w:rsidR="000553D8" w:rsidRPr="00842C75" w:rsidRDefault="000553D8" w:rsidP="000553D8">
      <w:pPr>
        <w:spacing w:line="240" w:lineRule="atLeast"/>
        <w:jc w:val="both"/>
        <w:rPr>
          <w:color w:val="000000"/>
          <w:sz w:val="12"/>
          <w:szCs w:val="12"/>
          <w:u w:val="single"/>
        </w:rPr>
      </w:pPr>
      <w:r w:rsidRPr="000553D8">
        <w:rPr>
          <w:color w:val="000000"/>
          <w:u w:val="single"/>
        </w:rPr>
        <w:softHyphen/>
      </w:r>
      <w:r w:rsidRPr="000553D8">
        <w:rPr>
          <w:color w:val="000000"/>
          <w:u w:val="single"/>
        </w:rPr>
        <w:softHyphen/>
      </w:r>
      <w:r w:rsidRPr="000553D8">
        <w:rPr>
          <w:color w:val="000000"/>
          <w:u w:val="single"/>
        </w:rPr>
        <w:softHyphen/>
      </w:r>
      <w:r w:rsidR="00842C75">
        <w:rPr>
          <w:color w:val="000000"/>
        </w:rPr>
        <w:tab/>
        <w:t>________________________</w:t>
      </w:r>
      <w:r w:rsidRPr="000553D8">
        <w:rPr>
          <w:color w:val="000000"/>
        </w:rPr>
        <w:tab/>
      </w:r>
      <w:r w:rsidRPr="000553D8">
        <w:rPr>
          <w:color w:val="000000"/>
        </w:rPr>
        <w:tab/>
      </w:r>
      <w:r w:rsidR="00842C75">
        <w:rPr>
          <w:color w:val="000000"/>
        </w:rPr>
        <w:tab/>
      </w:r>
      <w:r w:rsidR="00842C75" w:rsidRPr="000553D8">
        <w:rPr>
          <w:color w:val="000000"/>
        </w:rPr>
        <w:t>________________________</w:t>
      </w:r>
    </w:p>
    <w:p w14:paraId="2BD10317" w14:textId="77777777" w:rsidR="00842C75" w:rsidRPr="00842C75" w:rsidRDefault="00842C75" w:rsidP="000553D8">
      <w:pPr>
        <w:ind w:left="720" w:firstLine="720"/>
        <w:rPr>
          <w:color w:val="000000"/>
          <w:sz w:val="8"/>
          <w:szCs w:val="8"/>
        </w:rPr>
      </w:pPr>
    </w:p>
    <w:p w14:paraId="0CE60AAD" w14:textId="6D6973B1" w:rsidR="00842C75" w:rsidRDefault="00842C75" w:rsidP="00842C75">
      <w:pPr>
        <w:ind w:firstLine="720"/>
        <w:rPr>
          <w:color w:val="000000"/>
          <w:sz w:val="20"/>
          <w:szCs w:val="20"/>
        </w:rPr>
      </w:pPr>
      <w:r>
        <w:rPr>
          <w:color w:val="000000"/>
          <w:sz w:val="20"/>
          <w:szCs w:val="20"/>
        </w:rPr>
        <w:t xml:space="preserve">      </w:t>
      </w:r>
      <w:r w:rsidRPr="000553D8">
        <w:rPr>
          <w:color w:val="000000"/>
          <w:sz w:val="20"/>
          <w:szCs w:val="20"/>
        </w:rPr>
        <w:t>Signature of Parent/Guardian</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Date of Signature</w:t>
      </w:r>
    </w:p>
    <w:p w14:paraId="09A1150F" w14:textId="77777777" w:rsidR="000553D8" w:rsidRPr="000553D8" w:rsidRDefault="000553D8" w:rsidP="001F0286">
      <w:pPr>
        <w:rPr>
          <w:bCs/>
        </w:rPr>
      </w:pPr>
    </w:p>
    <w:p w14:paraId="03B19AD3" w14:textId="77777777" w:rsidR="000553D8" w:rsidRPr="000553D8" w:rsidRDefault="000553D8" w:rsidP="001F0286">
      <w:pPr>
        <w:rPr>
          <w:bCs/>
        </w:rPr>
      </w:pPr>
    </w:p>
    <w:p w14:paraId="4F8D30DF" w14:textId="77777777" w:rsidR="000553D8" w:rsidRPr="000553D8" w:rsidRDefault="000553D8" w:rsidP="001F0286">
      <w:pPr>
        <w:rPr>
          <w:bCs/>
        </w:rPr>
      </w:pPr>
    </w:p>
    <w:p w14:paraId="7698B8E5" w14:textId="77777777" w:rsidR="000553D8" w:rsidRDefault="000553D8" w:rsidP="001F0286">
      <w:pPr>
        <w:rPr>
          <w:bCs/>
        </w:rPr>
      </w:pPr>
    </w:p>
    <w:p w14:paraId="24BFD423" w14:textId="77777777" w:rsidR="00ED216D" w:rsidRPr="000553D8" w:rsidRDefault="00ED216D" w:rsidP="001F0286">
      <w:pPr>
        <w:rPr>
          <w:bCs/>
        </w:rPr>
      </w:pPr>
    </w:p>
    <w:p w14:paraId="6E39FECE" w14:textId="77777777" w:rsidR="000553D8" w:rsidRPr="000553D8" w:rsidRDefault="000553D8" w:rsidP="001F0286">
      <w:pPr>
        <w:rPr>
          <w:bCs/>
        </w:rPr>
      </w:pPr>
    </w:p>
    <w:p w14:paraId="41F1189A" w14:textId="77777777" w:rsidR="000553D8" w:rsidRPr="000553D8" w:rsidRDefault="000553D8" w:rsidP="001F0286">
      <w:pPr>
        <w:rPr>
          <w:bCs/>
        </w:rPr>
      </w:pPr>
    </w:p>
    <w:p w14:paraId="594997D9" w14:textId="4B940C9F" w:rsidR="000553D8" w:rsidRPr="000553D8" w:rsidRDefault="000553D8" w:rsidP="000553D8">
      <w:pPr>
        <w:spacing w:line="240" w:lineRule="atLeast"/>
        <w:jc w:val="both"/>
        <w:rPr>
          <w:color w:val="000000"/>
        </w:rPr>
      </w:pPr>
      <w:r w:rsidRPr="000553D8">
        <w:rPr>
          <w:color w:val="000000"/>
        </w:rPr>
        <w:t>Please have my so</w:t>
      </w:r>
      <w:r w:rsidR="00F873F1">
        <w:rPr>
          <w:color w:val="000000"/>
        </w:rPr>
        <w:t>n</w:t>
      </w:r>
      <w:r w:rsidRPr="000553D8">
        <w:rPr>
          <w:color w:val="000000"/>
        </w:rPr>
        <w:t xml:space="preserve">/daughter, </w:t>
      </w:r>
      <w:r w:rsidR="00842C75">
        <w:rPr>
          <w:color w:val="000000"/>
        </w:rPr>
        <w:t>____________________________________________</w:t>
      </w:r>
      <w:r w:rsidR="00842C75">
        <w:rPr>
          <w:color w:val="000000"/>
        </w:rPr>
        <w:t xml:space="preserve">, complete </w:t>
      </w:r>
      <w:r w:rsidRPr="000553D8">
        <w:rPr>
          <w:color w:val="000000"/>
        </w:rPr>
        <w:t>the alternate assignment in lieu of watching the film</w:t>
      </w:r>
      <w:r w:rsidRPr="000553D8">
        <w:rPr>
          <w:i/>
          <w:color w:val="000000"/>
        </w:rPr>
        <w:t xml:space="preserve"> Elizabeth</w:t>
      </w:r>
      <w:r w:rsidRPr="000553D8">
        <w:rPr>
          <w:color w:val="000000"/>
        </w:rPr>
        <w:t>.</w:t>
      </w:r>
    </w:p>
    <w:p w14:paraId="4BEEEC08" w14:textId="77777777" w:rsidR="000553D8" w:rsidRDefault="000553D8" w:rsidP="000553D8">
      <w:pPr>
        <w:rPr>
          <w:color w:val="000000"/>
          <w:u w:val="single"/>
        </w:rPr>
      </w:pPr>
    </w:p>
    <w:p w14:paraId="01A5A5F7" w14:textId="77777777" w:rsidR="00842C75" w:rsidRDefault="00842C75" w:rsidP="000553D8">
      <w:pPr>
        <w:rPr>
          <w:color w:val="000000"/>
          <w:u w:val="single"/>
        </w:rPr>
      </w:pPr>
    </w:p>
    <w:p w14:paraId="44411688" w14:textId="77777777" w:rsidR="00842C75" w:rsidRPr="00842C75" w:rsidRDefault="00842C75" w:rsidP="00842C75">
      <w:pPr>
        <w:spacing w:line="240" w:lineRule="atLeast"/>
        <w:jc w:val="both"/>
        <w:rPr>
          <w:color w:val="000000"/>
          <w:sz w:val="12"/>
          <w:szCs w:val="12"/>
          <w:u w:val="single"/>
        </w:rPr>
      </w:pPr>
      <w:r w:rsidRPr="000553D8">
        <w:rPr>
          <w:color w:val="000000"/>
          <w:u w:val="single"/>
        </w:rPr>
        <w:softHyphen/>
      </w:r>
      <w:r w:rsidRPr="000553D8">
        <w:rPr>
          <w:color w:val="000000"/>
          <w:u w:val="single"/>
        </w:rPr>
        <w:softHyphen/>
      </w:r>
      <w:r w:rsidRPr="000553D8">
        <w:rPr>
          <w:color w:val="000000"/>
          <w:u w:val="single"/>
        </w:rPr>
        <w:softHyphen/>
      </w:r>
      <w:r>
        <w:rPr>
          <w:color w:val="000000"/>
        </w:rPr>
        <w:tab/>
        <w:t>________________________</w:t>
      </w:r>
      <w:r w:rsidRPr="000553D8">
        <w:rPr>
          <w:color w:val="000000"/>
        </w:rPr>
        <w:tab/>
      </w:r>
      <w:r w:rsidRPr="000553D8">
        <w:rPr>
          <w:color w:val="000000"/>
        </w:rPr>
        <w:tab/>
      </w:r>
      <w:r>
        <w:rPr>
          <w:color w:val="000000"/>
        </w:rPr>
        <w:tab/>
      </w:r>
      <w:r w:rsidRPr="000553D8">
        <w:rPr>
          <w:color w:val="000000"/>
        </w:rPr>
        <w:t>________________________</w:t>
      </w:r>
    </w:p>
    <w:p w14:paraId="54B539A4" w14:textId="77777777" w:rsidR="00842C75" w:rsidRPr="00842C75" w:rsidRDefault="00842C75" w:rsidP="00842C75">
      <w:pPr>
        <w:ind w:left="720" w:firstLine="720"/>
        <w:rPr>
          <w:color w:val="000000"/>
          <w:sz w:val="8"/>
          <w:szCs w:val="8"/>
        </w:rPr>
      </w:pPr>
    </w:p>
    <w:p w14:paraId="477136B9" w14:textId="77777777" w:rsidR="00842C75" w:rsidRDefault="00842C75" w:rsidP="00842C75">
      <w:pPr>
        <w:ind w:firstLine="720"/>
        <w:rPr>
          <w:color w:val="000000"/>
          <w:sz w:val="20"/>
          <w:szCs w:val="20"/>
        </w:rPr>
      </w:pPr>
      <w:r>
        <w:rPr>
          <w:color w:val="000000"/>
          <w:sz w:val="20"/>
          <w:szCs w:val="20"/>
        </w:rPr>
        <w:t xml:space="preserve">      </w:t>
      </w:r>
      <w:r w:rsidRPr="000553D8">
        <w:rPr>
          <w:color w:val="000000"/>
          <w:sz w:val="20"/>
          <w:szCs w:val="20"/>
        </w:rPr>
        <w:t>Signature of Parent/Guardian</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Date of Signature</w:t>
      </w:r>
    </w:p>
    <w:p w14:paraId="120AD2AE" w14:textId="77777777" w:rsidR="00842C75" w:rsidRPr="000553D8" w:rsidRDefault="00842C75" w:rsidP="000553D8">
      <w:pPr>
        <w:rPr>
          <w:bCs/>
        </w:rPr>
      </w:pPr>
    </w:p>
    <w:p w14:paraId="27E1D962" w14:textId="25920172" w:rsidR="00C76BC2" w:rsidRDefault="00C76BC2" w:rsidP="003F07AE">
      <w:pPr>
        <w:pStyle w:val="Heading2"/>
        <w:ind w:left="0" w:firstLine="0"/>
        <w:jc w:val="center"/>
      </w:pPr>
      <w:r>
        <w:rPr>
          <w:bCs/>
        </w:rPr>
        <w:br w:type="page"/>
      </w:r>
      <w:r>
        <w:lastRenderedPageBreak/>
        <w:t>Elizabeth</w:t>
      </w:r>
      <w:r w:rsidR="003F07AE">
        <w:t xml:space="preserve"> Movie Review</w:t>
      </w:r>
    </w:p>
    <w:p w14:paraId="6D4E3BB1" w14:textId="77777777" w:rsidR="003F07AE" w:rsidRPr="003F07AE" w:rsidRDefault="003F07AE" w:rsidP="003F07AE">
      <w:pPr>
        <w:pStyle w:val="NoSpacing"/>
        <w:jc w:val="center"/>
        <w:rPr>
          <w:rFonts w:asciiTheme="majorHAnsi" w:hAnsiTheme="majorHAnsi"/>
          <w:sz w:val="20"/>
          <w:szCs w:val="20"/>
        </w:rPr>
      </w:pPr>
      <w:r w:rsidRPr="003F07AE">
        <w:rPr>
          <w:rFonts w:asciiTheme="majorHAnsi" w:hAnsiTheme="majorHAnsi"/>
          <w:sz w:val="20"/>
          <w:szCs w:val="20"/>
        </w:rPr>
        <w:t>By Roger Ebert</w:t>
      </w:r>
    </w:p>
    <w:p w14:paraId="1B8869DA" w14:textId="77777777" w:rsidR="003F07AE" w:rsidRDefault="003F07AE" w:rsidP="003F07AE">
      <w:pPr>
        <w:pStyle w:val="NoSpacing"/>
        <w:rPr>
          <w:rFonts w:asciiTheme="majorHAnsi" w:hAnsiTheme="majorHAnsi"/>
          <w:sz w:val="12"/>
          <w:szCs w:val="12"/>
        </w:rPr>
      </w:pPr>
    </w:p>
    <w:p w14:paraId="555420D2" w14:textId="77777777" w:rsidR="003F07AE" w:rsidRPr="003F07AE" w:rsidRDefault="003F07AE" w:rsidP="003F07AE">
      <w:pPr>
        <w:pStyle w:val="NoSpacing"/>
        <w:rPr>
          <w:rFonts w:asciiTheme="majorHAnsi" w:hAnsiTheme="majorHAnsi"/>
          <w:sz w:val="12"/>
          <w:szCs w:val="12"/>
        </w:rPr>
        <w:sectPr w:rsidR="003F07AE" w:rsidRPr="003F07AE" w:rsidSect="00182398">
          <w:pgSz w:w="12240" w:h="15840"/>
          <w:pgMar w:top="720" w:right="1440" w:bottom="720" w:left="1440" w:header="720" w:footer="720" w:gutter="0"/>
          <w:cols w:space="720"/>
          <w:docGrid w:linePitch="360"/>
        </w:sectPr>
      </w:pPr>
    </w:p>
    <w:p w14:paraId="79E10190" w14:textId="5BDBD508" w:rsidR="00C76BC2" w:rsidRPr="003F07AE" w:rsidRDefault="00C76BC2" w:rsidP="003F07AE">
      <w:pPr>
        <w:pStyle w:val="NoSpacing"/>
        <w:rPr>
          <w:rFonts w:asciiTheme="majorHAnsi" w:hAnsiTheme="majorHAnsi"/>
          <w:sz w:val="20"/>
          <w:szCs w:val="20"/>
        </w:rPr>
      </w:pPr>
      <w:r w:rsidRPr="003F07AE">
        <w:rPr>
          <w:rFonts w:asciiTheme="majorHAnsi" w:hAnsiTheme="majorHAnsi"/>
          <w:sz w:val="20"/>
          <w:szCs w:val="20"/>
        </w:rPr>
        <w:lastRenderedPageBreak/>
        <w:t xml:space="preserve">Elizabeth I: </w:t>
      </w:r>
      <w:r w:rsidRPr="003F07AE">
        <w:rPr>
          <w:rFonts w:asciiTheme="majorHAnsi" w:hAnsiTheme="majorHAnsi"/>
          <w:b/>
          <w:bCs/>
          <w:sz w:val="20"/>
          <w:szCs w:val="20"/>
        </w:rPr>
        <w:t>Cate Blanchett</w:t>
      </w:r>
      <w:r w:rsidRPr="003F07AE">
        <w:rPr>
          <w:rFonts w:asciiTheme="majorHAnsi" w:hAnsiTheme="majorHAnsi"/>
          <w:sz w:val="20"/>
          <w:szCs w:val="20"/>
        </w:rPr>
        <w:br/>
        <w:t xml:space="preserve">Sir Francis Walsingham: </w:t>
      </w:r>
      <w:r w:rsidRPr="003F07AE">
        <w:rPr>
          <w:rFonts w:asciiTheme="majorHAnsi" w:hAnsiTheme="majorHAnsi"/>
          <w:b/>
          <w:bCs/>
          <w:sz w:val="20"/>
          <w:szCs w:val="20"/>
        </w:rPr>
        <w:t>Geoffrey Rush</w:t>
      </w:r>
      <w:r w:rsidRPr="003F07AE">
        <w:rPr>
          <w:rFonts w:asciiTheme="majorHAnsi" w:hAnsiTheme="majorHAnsi"/>
          <w:sz w:val="20"/>
          <w:szCs w:val="20"/>
        </w:rPr>
        <w:br/>
        <w:t xml:space="preserve">Duke of Norfolk: </w:t>
      </w:r>
      <w:r w:rsidRPr="003F07AE">
        <w:rPr>
          <w:rFonts w:asciiTheme="majorHAnsi" w:hAnsiTheme="majorHAnsi"/>
          <w:b/>
          <w:bCs/>
          <w:sz w:val="20"/>
          <w:szCs w:val="20"/>
        </w:rPr>
        <w:t>Christopher Eccleston</w:t>
      </w:r>
      <w:r w:rsidRPr="003F07AE">
        <w:rPr>
          <w:rFonts w:asciiTheme="majorHAnsi" w:hAnsiTheme="majorHAnsi"/>
          <w:sz w:val="20"/>
          <w:szCs w:val="20"/>
        </w:rPr>
        <w:br/>
        <w:t xml:space="preserve">Robert Dudley, Earl of Leicester: </w:t>
      </w:r>
      <w:r w:rsidRPr="003F07AE">
        <w:rPr>
          <w:rFonts w:asciiTheme="majorHAnsi" w:hAnsiTheme="majorHAnsi"/>
          <w:b/>
          <w:bCs/>
          <w:sz w:val="20"/>
          <w:szCs w:val="20"/>
        </w:rPr>
        <w:t>Joseph Fiennes</w:t>
      </w:r>
      <w:r w:rsidRPr="003F07AE">
        <w:rPr>
          <w:rFonts w:asciiTheme="majorHAnsi" w:hAnsiTheme="majorHAnsi"/>
          <w:sz w:val="20"/>
          <w:szCs w:val="20"/>
        </w:rPr>
        <w:br/>
        <w:t xml:space="preserve">Sir William Cecil: </w:t>
      </w:r>
      <w:r w:rsidRPr="003F07AE">
        <w:rPr>
          <w:rFonts w:asciiTheme="majorHAnsi" w:hAnsiTheme="majorHAnsi"/>
          <w:b/>
          <w:bCs/>
          <w:sz w:val="20"/>
          <w:szCs w:val="20"/>
        </w:rPr>
        <w:t>Richard Attenborough</w:t>
      </w:r>
      <w:r w:rsidRPr="003F07AE">
        <w:rPr>
          <w:rFonts w:asciiTheme="majorHAnsi" w:hAnsiTheme="majorHAnsi"/>
          <w:sz w:val="20"/>
          <w:szCs w:val="20"/>
        </w:rPr>
        <w:br/>
      </w:r>
      <w:r w:rsidRPr="003F07AE">
        <w:rPr>
          <w:rFonts w:asciiTheme="majorHAnsi" w:hAnsiTheme="majorHAnsi"/>
          <w:sz w:val="20"/>
          <w:szCs w:val="20"/>
        </w:rPr>
        <w:lastRenderedPageBreak/>
        <w:t xml:space="preserve">Mary of Guise: </w:t>
      </w:r>
      <w:r w:rsidRPr="003F07AE">
        <w:rPr>
          <w:rFonts w:asciiTheme="majorHAnsi" w:hAnsiTheme="majorHAnsi"/>
          <w:b/>
          <w:bCs/>
          <w:sz w:val="20"/>
          <w:szCs w:val="20"/>
        </w:rPr>
        <w:t>Fanny Ardant</w:t>
      </w:r>
      <w:r w:rsidRPr="003F07AE">
        <w:rPr>
          <w:rFonts w:asciiTheme="majorHAnsi" w:hAnsiTheme="majorHAnsi"/>
          <w:sz w:val="20"/>
          <w:szCs w:val="20"/>
        </w:rPr>
        <w:br/>
        <w:t xml:space="preserve">The Pope: </w:t>
      </w:r>
      <w:r w:rsidRPr="003F07AE">
        <w:rPr>
          <w:rFonts w:asciiTheme="majorHAnsi" w:hAnsiTheme="majorHAnsi"/>
          <w:b/>
          <w:bCs/>
          <w:sz w:val="20"/>
          <w:szCs w:val="20"/>
        </w:rPr>
        <w:t>John Gielgud</w:t>
      </w:r>
      <w:r w:rsidRPr="003F07AE">
        <w:rPr>
          <w:rFonts w:asciiTheme="majorHAnsi" w:hAnsiTheme="majorHAnsi"/>
          <w:sz w:val="20"/>
          <w:szCs w:val="20"/>
        </w:rPr>
        <w:t xml:space="preserve"> </w:t>
      </w:r>
    </w:p>
    <w:p w14:paraId="08F3EA98" w14:textId="77777777" w:rsidR="003F07AE" w:rsidRDefault="00C76BC2" w:rsidP="003F07AE">
      <w:pPr>
        <w:pStyle w:val="NoSpacing"/>
        <w:rPr>
          <w:rFonts w:asciiTheme="majorHAnsi" w:hAnsiTheme="majorHAnsi"/>
          <w:sz w:val="20"/>
          <w:szCs w:val="20"/>
        </w:rPr>
      </w:pPr>
      <w:r w:rsidRPr="003F07AE">
        <w:rPr>
          <w:rFonts w:asciiTheme="majorHAnsi" w:hAnsiTheme="majorHAnsi"/>
          <w:sz w:val="20"/>
          <w:szCs w:val="20"/>
        </w:rPr>
        <w:t>Directed by</w:t>
      </w:r>
      <w:r w:rsidR="003F07AE">
        <w:rPr>
          <w:rFonts w:asciiTheme="majorHAnsi" w:hAnsiTheme="majorHAnsi"/>
          <w:sz w:val="20"/>
          <w:szCs w:val="20"/>
        </w:rPr>
        <w:t>:</w:t>
      </w:r>
      <w:r w:rsidRPr="003F07AE">
        <w:rPr>
          <w:rFonts w:asciiTheme="majorHAnsi" w:hAnsiTheme="majorHAnsi"/>
          <w:sz w:val="20"/>
          <w:szCs w:val="20"/>
        </w:rPr>
        <w:t xml:space="preserve"> </w:t>
      </w:r>
      <w:r w:rsidRPr="003F07AE">
        <w:rPr>
          <w:rFonts w:asciiTheme="majorHAnsi" w:hAnsiTheme="majorHAnsi"/>
          <w:b/>
          <w:sz w:val="20"/>
          <w:szCs w:val="20"/>
        </w:rPr>
        <w:t>Shekhar Kapur</w:t>
      </w:r>
      <w:r w:rsidR="003F07AE">
        <w:rPr>
          <w:rFonts w:asciiTheme="majorHAnsi" w:hAnsiTheme="majorHAnsi"/>
          <w:sz w:val="20"/>
          <w:szCs w:val="20"/>
        </w:rPr>
        <w:t>.</w:t>
      </w:r>
    </w:p>
    <w:p w14:paraId="2031984C" w14:textId="77777777" w:rsidR="003F07AE" w:rsidRDefault="00C76BC2" w:rsidP="003F07AE">
      <w:pPr>
        <w:pStyle w:val="NoSpacing"/>
        <w:rPr>
          <w:rFonts w:asciiTheme="majorHAnsi" w:hAnsiTheme="majorHAnsi"/>
          <w:sz w:val="20"/>
          <w:szCs w:val="20"/>
        </w:rPr>
      </w:pPr>
      <w:r w:rsidRPr="003F07AE">
        <w:rPr>
          <w:rFonts w:asciiTheme="majorHAnsi" w:hAnsiTheme="majorHAnsi"/>
          <w:sz w:val="20"/>
          <w:szCs w:val="20"/>
        </w:rPr>
        <w:t>Written by</w:t>
      </w:r>
      <w:r w:rsidR="003F07AE">
        <w:rPr>
          <w:rFonts w:asciiTheme="majorHAnsi" w:hAnsiTheme="majorHAnsi"/>
          <w:sz w:val="20"/>
          <w:szCs w:val="20"/>
        </w:rPr>
        <w:t>:</w:t>
      </w:r>
      <w:r w:rsidRPr="003F07AE">
        <w:rPr>
          <w:rFonts w:asciiTheme="majorHAnsi" w:hAnsiTheme="majorHAnsi"/>
          <w:sz w:val="20"/>
          <w:szCs w:val="20"/>
        </w:rPr>
        <w:t xml:space="preserve"> </w:t>
      </w:r>
      <w:r w:rsidRPr="003F07AE">
        <w:rPr>
          <w:rFonts w:asciiTheme="majorHAnsi" w:hAnsiTheme="majorHAnsi"/>
          <w:b/>
          <w:sz w:val="20"/>
          <w:szCs w:val="20"/>
        </w:rPr>
        <w:t>Michael Hirst</w:t>
      </w:r>
      <w:r w:rsidR="003F07AE">
        <w:rPr>
          <w:rFonts w:asciiTheme="majorHAnsi" w:hAnsiTheme="majorHAnsi"/>
          <w:sz w:val="20"/>
          <w:szCs w:val="20"/>
        </w:rPr>
        <w:t>.</w:t>
      </w:r>
    </w:p>
    <w:p w14:paraId="74C03812" w14:textId="77777777" w:rsidR="003F07AE" w:rsidRDefault="00C76BC2" w:rsidP="003F07AE">
      <w:pPr>
        <w:pStyle w:val="NoSpacing"/>
        <w:rPr>
          <w:rFonts w:asciiTheme="majorHAnsi" w:hAnsiTheme="majorHAnsi"/>
          <w:sz w:val="20"/>
          <w:szCs w:val="20"/>
        </w:rPr>
      </w:pPr>
      <w:r w:rsidRPr="003F07AE">
        <w:rPr>
          <w:rFonts w:asciiTheme="majorHAnsi" w:hAnsiTheme="majorHAnsi"/>
          <w:sz w:val="20"/>
          <w:szCs w:val="20"/>
        </w:rPr>
        <w:t>Runn</w:t>
      </w:r>
      <w:r w:rsidR="003F07AE">
        <w:rPr>
          <w:rFonts w:asciiTheme="majorHAnsi" w:hAnsiTheme="majorHAnsi"/>
          <w:sz w:val="20"/>
          <w:szCs w:val="20"/>
        </w:rPr>
        <w:t xml:space="preserve">ing time: </w:t>
      </w:r>
      <w:r w:rsidR="003F07AE" w:rsidRPr="003F07AE">
        <w:rPr>
          <w:rFonts w:asciiTheme="majorHAnsi" w:hAnsiTheme="majorHAnsi"/>
          <w:b/>
          <w:sz w:val="20"/>
          <w:szCs w:val="20"/>
        </w:rPr>
        <w:t>124 minutes</w:t>
      </w:r>
      <w:r w:rsidR="003F07AE">
        <w:rPr>
          <w:rFonts w:asciiTheme="majorHAnsi" w:hAnsiTheme="majorHAnsi"/>
          <w:sz w:val="20"/>
          <w:szCs w:val="20"/>
        </w:rPr>
        <w:t>.</w:t>
      </w:r>
    </w:p>
    <w:p w14:paraId="4805EC58" w14:textId="3257581B" w:rsidR="00C76BC2" w:rsidRPr="003F07AE" w:rsidRDefault="00C76BC2" w:rsidP="003F07AE">
      <w:pPr>
        <w:pStyle w:val="NoSpacing"/>
        <w:rPr>
          <w:rFonts w:asciiTheme="majorHAnsi" w:hAnsiTheme="majorHAnsi"/>
          <w:b/>
          <w:sz w:val="20"/>
          <w:szCs w:val="20"/>
        </w:rPr>
      </w:pPr>
      <w:r w:rsidRPr="003F07AE">
        <w:rPr>
          <w:rFonts w:asciiTheme="majorHAnsi" w:hAnsiTheme="majorHAnsi"/>
          <w:sz w:val="20"/>
          <w:szCs w:val="20"/>
        </w:rPr>
        <w:t>Rated</w:t>
      </w:r>
      <w:r w:rsidR="003F07AE">
        <w:rPr>
          <w:rFonts w:asciiTheme="majorHAnsi" w:hAnsiTheme="majorHAnsi"/>
          <w:sz w:val="20"/>
          <w:szCs w:val="20"/>
        </w:rPr>
        <w:t>:</w:t>
      </w:r>
      <w:r w:rsidRPr="003F07AE">
        <w:rPr>
          <w:rFonts w:asciiTheme="majorHAnsi" w:hAnsiTheme="majorHAnsi"/>
          <w:sz w:val="20"/>
          <w:szCs w:val="20"/>
        </w:rPr>
        <w:t xml:space="preserve"> </w:t>
      </w:r>
      <w:r w:rsidR="003F07AE">
        <w:rPr>
          <w:rFonts w:asciiTheme="majorHAnsi" w:hAnsiTheme="majorHAnsi"/>
          <w:b/>
          <w:sz w:val="20"/>
          <w:szCs w:val="20"/>
        </w:rPr>
        <w:t>R (for violence and sexuality)</w:t>
      </w:r>
    </w:p>
    <w:p w14:paraId="632C3886" w14:textId="77777777" w:rsidR="003F07AE" w:rsidRDefault="003F07AE" w:rsidP="003F07AE">
      <w:pPr>
        <w:pStyle w:val="NoSpacing"/>
        <w:rPr>
          <w:rFonts w:asciiTheme="majorHAnsi" w:hAnsiTheme="majorHAnsi"/>
          <w:sz w:val="20"/>
          <w:szCs w:val="20"/>
        </w:rPr>
        <w:sectPr w:rsidR="003F07AE" w:rsidSect="003F07AE">
          <w:type w:val="continuous"/>
          <w:pgSz w:w="12240" w:h="15840"/>
          <w:pgMar w:top="720" w:right="1440" w:bottom="720" w:left="1440" w:header="720" w:footer="720" w:gutter="0"/>
          <w:cols w:num="2" w:space="720"/>
          <w:docGrid w:linePitch="360"/>
        </w:sectPr>
      </w:pPr>
    </w:p>
    <w:p w14:paraId="2648CFB3" w14:textId="5B5190C8" w:rsidR="00C76BC2" w:rsidRPr="003F07AE" w:rsidRDefault="00C76BC2" w:rsidP="003F07AE">
      <w:pPr>
        <w:pStyle w:val="NoSpacing"/>
        <w:rPr>
          <w:rFonts w:asciiTheme="majorHAnsi" w:hAnsiTheme="majorHAnsi"/>
          <w:sz w:val="20"/>
          <w:szCs w:val="20"/>
        </w:rPr>
      </w:pPr>
    </w:p>
    <w:p w14:paraId="1BC148F9" w14:textId="77777777" w:rsidR="00C76BC2" w:rsidRPr="003F07AE" w:rsidRDefault="00C76BC2" w:rsidP="003F07AE">
      <w:pPr>
        <w:pStyle w:val="NoSpacing"/>
        <w:rPr>
          <w:rFonts w:asciiTheme="majorHAnsi" w:hAnsiTheme="majorHAnsi" w:cs="Arial"/>
          <w:sz w:val="20"/>
          <w:szCs w:val="20"/>
        </w:rPr>
      </w:pPr>
      <w:r w:rsidRPr="003F07AE">
        <w:rPr>
          <w:rFonts w:asciiTheme="majorHAnsi" w:hAnsiTheme="majorHAnsi" w:cs="Arial"/>
          <w:sz w:val="20"/>
          <w:szCs w:val="20"/>
        </w:rPr>
        <w:t xml:space="preserve">The England of the first Elizabeth is a dark and sensuous place; the court lives intimately with treachery, and cloaks itself in shadows and rude luxury. As seen through the fresh eyes of an Indian director, Shekhar Kapur, ``Elizabeth'' is not a light ``Masterpiece Theater'' production, but one steeped in rich, saturated colors and emotions. The texture of the film is enough to recommend it, even apart from the story. </w:t>
      </w:r>
    </w:p>
    <w:p w14:paraId="4A5D19A7" w14:textId="77777777" w:rsidR="003F07AE" w:rsidRPr="003F07AE" w:rsidRDefault="003F07AE" w:rsidP="003F07AE">
      <w:pPr>
        <w:pStyle w:val="NoSpacing"/>
        <w:rPr>
          <w:rFonts w:asciiTheme="majorHAnsi" w:hAnsiTheme="majorHAnsi" w:cs="Arial"/>
          <w:sz w:val="12"/>
          <w:szCs w:val="12"/>
        </w:rPr>
      </w:pPr>
    </w:p>
    <w:p w14:paraId="61192B68" w14:textId="77777777" w:rsidR="00C76BC2" w:rsidRPr="003F07AE" w:rsidRDefault="00C76BC2" w:rsidP="003F07AE">
      <w:pPr>
        <w:pStyle w:val="NoSpacing"/>
        <w:rPr>
          <w:rFonts w:asciiTheme="majorHAnsi" w:hAnsiTheme="majorHAnsi" w:cs="Arial"/>
          <w:sz w:val="20"/>
          <w:szCs w:val="20"/>
        </w:rPr>
      </w:pPr>
      <w:r w:rsidRPr="003F07AE">
        <w:rPr>
          <w:rFonts w:asciiTheme="majorHAnsi" w:hAnsiTheme="majorHAnsi" w:cs="Arial"/>
          <w:sz w:val="20"/>
          <w:szCs w:val="20"/>
        </w:rPr>
        <w:t xml:space="preserve">Cate Blanchett stars as Elizabeth I, who in 1558, at the age of 25, took the throne of a Catholic country, declared it Protestant, fought off assassination by the French, the Spanish, her rivals and the pope, and ruled for 45 years. She succeeded, the film demonstrates, by learning on the job, growing from a naive girl to a willful strategist who picked her advisers well and ignored them when they urgently advised her to marry: ``I will have one mistress here! And no master!'' </w:t>
      </w:r>
    </w:p>
    <w:p w14:paraId="700F6636" w14:textId="77777777" w:rsidR="003F07AE" w:rsidRPr="003F07AE" w:rsidRDefault="003F07AE" w:rsidP="003F07AE">
      <w:pPr>
        <w:pStyle w:val="NoSpacing"/>
        <w:rPr>
          <w:rFonts w:asciiTheme="majorHAnsi" w:hAnsiTheme="majorHAnsi" w:cs="Arial"/>
          <w:sz w:val="12"/>
          <w:szCs w:val="12"/>
        </w:rPr>
      </w:pPr>
    </w:p>
    <w:p w14:paraId="1DA32267" w14:textId="77777777" w:rsidR="00C76BC2" w:rsidRPr="003F07AE" w:rsidRDefault="00C76BC2" w:rsidP="003F07AE">
      <w:pPr>
        <w:pStyle w:val="NoSpacing"/>
        <w:rPr>
          <w:rFonts w:asciiTheme="majorHAnsi" w:hAnsiTheme="majorHAnsi" w:cs="Arial"/>
          <w:sz w:val="20"/>
          <w:szCs w:val="20"/>
        </w:rPr>
      </w:pPr>
      <w:r w:rsidRPr="003F07AE">
        <w:rPr>
          <w:rFonts w:asciiTheme="majorHAnsi" w:hAnsiTheme="majorHAnsi" w:cs="Arial"/>
          <w:sz w:val="20"/>
          <w:szCs w:val="20"/>
        </w:rPr>
        <w:t xml:space="preserve">She was known as the Virgin Queen. Virginity for her, as for so many, was something she grew into. As the film opens, she frolics with her lover, Robert Dudley (Joseph Fiennes), and her ardor only subsides as she realizes no man loves the Queen of England only for herself. She is contemptuous of such other suitors as the Duke of Anjou (Vincent Cassel), who sees marriage as a social move, and is surprised while frolicking in a frock. And her eyes narrow as she listens to proposals couriered in by various rulers who want to marry her as a sort of mergers and acquisitions deal. </w:t>
      </w:r>
    </w:p>
    <w:p w14:paraId="19D1157D" w14:textId="77777777" w:rsidR="003F07AE" w:rsidRPr="003F07AE" w:rsidRDefault="003F07AE" w:rsidP="003F07AE">
      <w:pPr>
        <w:pStyle w:val="NoSpacing"/>
        <w:rPr>
          <w:rFonts w:asciiTheme="majorHAnsi" w:hAnsiTheme="majorHAnsi" w:cs="Arial"/>
          <w:sz w:val="12"/>
          <w:szCs w:val="12"/>
        </w:rPr>
      </w:pPr>
    </w:p>
    <w:p w14:paraId="166B994B" w14:textId="77777777" w:rsidR="00C76BC2" w:rsidRPr="003F07AE" w:rsidRDefault="00C76BC2" w:rsidP="003F07AE">
      <w:pPr>
        <w:pStyle w:val="NoSpacing"/>
        <w:rPr>
          <w:rFonts w:asciiTheme="majorHAnsi" w:hAnsiTheme="majorHAnsi" w:cs="Arial"/>
          <w:sz w:val="20"/>
          <w:szCs w:val="20"/>
        </w:rPr>
      </w:pPr>
      <w:r w:rsidRPr="003F07AE">
        <w:rPr>
          <w:rFonts w:asciiTheme="majorHAnsi" w:hAnsiTheme="majorHAnsi" w:cs="Arial"/>
          <w:sz w:val="20"/>
          <w:szCs w:val="20"/>
        </w:rPr>
        <w:t xml:space="preserve">The screenplay provides a series of hard-edged conversations in which Elizabeth's enemies conspire against her, and her friends urgently counsel her while she teaches herself to tell true allies from false ones. She is much helped in the beginning by white-bearded old Sir William Cecil (Richard Attenborough), although there comes a time when he must be put to pasture, and Attenborough's character accepts this news with humility that is truly touching. </w:t>
      </w:r>
    </w:p>
    <w:p w14:paraId="0532173C" w14:textId="77777777" w:rsidR="003F07AE" w:rsidRPr="003F07AE" w:rsidRDefault="003F07AE" w:rsidP="003F07AE">
      <w:pPr>
        <w:pStyle w:val="NoSpacing"/>
        <w:rPr>
          <w:rFonts w:asciiTheme="majorHAnsi" w:hAnsiTheme="majorHAnsi" w:cs="Arial"/>
          <w:sz w:val="12"/>
          <w:szCs w:val="12"/>
        </w:rPr>
      </w:pPr>
    </w:p>
    <w:p w14:paraId="38E49DD9" w14:textId="77777777" w:rsidR="00C76BC2" w:rsidRPr="003F07AE" w:rsidRDefault="00C76BC2" w:rsidP="003F07AE">
      <w:pPr>
        <w:pStyle w:val="NoSpacing"/>
        <w:rPr>
          <w:rFonts w:asciiTheme="majorHAnsi" w:hAnsiTheme="majorHAnsi" w:cs="Arial"/>
          <w:sz w:val="20"/>
          <w:szCs w:val="20"/>
        </w:rPr>
      </w:pPr>
      <w:r w:rsidRPr="003F07AE">
        <w:rPr>
          <w:rFonts w:asciiTheme="majorHAnsi" w:hAnsiTheme="majorHAnsi" w:cs="Arial"/>
          <w:sz w:val="20"/>
          <w:szCs w:val="20"/>
        </w:rPr>
        <w:t xml:space="preserve">Then the lurking, sinister Sir Francis Walsingham (Geoffrey Rush) moves to her side and brilliantly helps guide her to triumph. He's instrumental to the plot, even though his role is at first murky. After Elizabeth's archrival Mary of Guise (Fanny Ardant) sends her a poisoned dress that luckily claims the life of another, it is Sir Francis who adroitly convinces Mary he will betray Elizabeth. Francis and Mary spend a night together, and in the morning, Mary is dead. It didn't happen like that in history, but it should have. </w:t>
      </w:r>
    </w:p>
    <w:p w14:paraId="6DB1FC76" w14:textId="77777777" w:rsidR="003F07AE" w:rsidRPr="003F07AE" w:rsidRDefault="003F07AE" w:rsidP="003F07AE">
      <w:pPr>
        <w:pStyle w:val="NoSpacing"/>
        <w:rPr>
          <w:rFonts w:asciiTheme="majorHAnsi" w:hAnsiTheme="majorHAnsi" w:cs="Arial"/>
          <w:sz w:val="12"/>
          <w:szCs w:val="12"/>
        </w:rPr>
      </w:pPr>
    </w:p>
    <w:p w14:paraId="3588723D" w14:textId="77777777" w:rsidR="00C76BC2" w:rsidRPr="003F07AE" w:rsidRDefault="00C76BC2" w:rsidP="003F07AE">
      <w:pPr>
        <w:pStyle w:val="NoSpacing"/>
        <w:rPr>
          <w:rFonts w:asciiTheme="majorHAnsi" w:hAnsiTheme="majorHAnsi" w:cs="Arial"/>
          <w:sz w:val="20"/>
          <w:szCs w:val="20"/>
        </w:rPr>
      </w:pPr>
      <w:r w:rsidRPr="003F07AE">
        <w:rPr>
          <w:rFonts w:asciiTheme="majorHAnsi" w:hAnsiTheme="majorHAnsi" w:cs="Arial"/>
          <w:sz w:val="20"/>
          <w:szCs w:val="20"/>
        </w:rPr>
        <w:t xml:space="preserve">The movie, indeed, compresses and rewrites history at its own convenience, which is the rule anyway with English historical romances. What it gets right is the performance by Cate Blanchett, who was so good as the poker-playing glass manufacturer in ``Oscar and Lucinda'' (1997) and here uncannily comes to resemble the great monarch. She is saucy and heedless at first, headstrong when she shouldn't be, but smart, and able to learn. By the end she has outsmarted everyone and become one of the rare early female heads of state to rule successfully without an alliance with a man. </w:t>
      </w:r>
    </w:p>
    <w:p w14:paraId="602F2663" w14:textId="77777777" w:rsidR="003F07AE" w:rsidRPr="003F07AE" w:rsidRDefault="003F07AE" w:rsidP="003F07AE">
      <w:pPr>
        <w:pStyle w:val="NoSpacing"/>
        <w:rPr>
          <w:rFonts w:asciiTheme="majorHAnsi" w:hAnsiTheme="majorHAnsi" w:cs="Arial"/>
          <w:sz w:val="12"/>
          <w:szCs w:val="12"/>
        </w:rPr>
      </w:pPr>
    </w:p>
    <w:p w14:paraId="4E9350EC" w14:textId="77777777" w:rsidR="00C76BC2" w:rsidRPr="003F07AE" w:rsidRDefault="00C76BC2" w:rsidP="003F07AE">
      <w:pPr>
        <w:pStyle w:val="NoSpacing"/>
        <w:rPr>
          <w:rFonts w:asciiTheme="majorHAnsi" w:hAnsiTheme="majorHAnsi"/>
          <w:sz w:val="20"/>
          <w:szCs w:val="20"/>
        </w:rPr>
      </w:pPr>
      <w:r w:rsidRPr="003F07AE">
        <w:rPr>
          <w:rFonts w:asciiTheme="majorHAnsi" w:hAnsiTheme="majorHAnsi"/>
          <w:sz w:val="20"/>
          <w:szCs w:val="20"/>
        </w:rPr>
        <w:t xml:space="preserve">Shekhar Kapur, who directed ``The Bandit Queen'' (1995) about a fierce modern Indian Robin Hood, here clothes Elizabeth, her court and her architecture in the colors and texture of medieval India. The film is largely set in vast, echoing halls, their pillars reaching up into the shadows. He is attentive to the rustle of dresses and the clank of armor, gives us a barge on the Thames like a houseboat on a lake in Kashmir. Action is glimpsed through iron filigree screens, dresses are rich with embroidery, hairstyles are ornately elaborated, and yet there is the feeling that just out of sight of these riches are the rats in the kitchen and the slop-pots in the halls. This is not the Ye Olde approach, but a society still inventing gentility; sex is so linked with politics that old Sir William demands to inspect Elizabeth's sheets every morning, to keep tabs on possibly alarming developments in her private life. </w:t>
      </w:r>
    </w:p>
    <w:p w14:paraId="0BE096FC" w14:textId="77777777" w:rsidR="003F07AE" w:rsidRPr="003F07AE" w:rsidRDefault="003F07AE" w:rsidP="003F07AE">
      <w:pPr>
        <w:pStyle w:val="NoSpacing"/>
        <w:rPr>
          <w:rFonts w:asciiTheme="majorHAnsi" w:hAnsiTheme="majorHAnsi" w:cs="Arial"/>
          <w:sz w:val="12"/>
          <w:szCs w:val="12"/>
        </w:rPr>
      </w:pPr>
    </w:p>
    <w:p w14:paraId="04944182" w14:textId="77777777" w:rsidR="00C76BC2" w:rsidRPr="003F07AE" w:rsidRDefault="00C76BC2" w:rsidP="003F07AE">
      <w:pPr>
        <w:pStyle w:val="NoSpacing"/>
        <w:rPr>
          <w:rFonts w:asciiTheme="majorHAnsi" w:hAnsiTheme="majorHAnsi"/>
          <w:sz w:val="20"/>
          <w:szCs w:val="20"/>
        </w:rPr>
      </w:pPr>
      <w:r w:rsidRPr="003F07AE">
        <w:rPr>
          <w:rFonts w:asciiTheme="majorHAnsi" w:hAnsiTheme="majorHAnsi"/>
          <w:sz w:val="20"/>
          <w:szCs w:val="20"/>
        </w:rPr>
        <w:t>At the end of the film, Elizabeth announces, ``I have become a virgin.'' And so she remained, ruling over and in some sense creating the England that gave us Shakespeare. Think what a play he might have written about her, if commoners had been allowed to create characters out of reigning monarchs. No doubt he retired in sheer frustration.</w:t>
      </w:r>
    </w:p>
    <w:p w14:paraId="420CEE0E" w14:textId="77777777" w:rsidR="003F07AE" w:rsidRDefault="003F07AE" w:rsidP="00C76BC2">
      <w:pPr>
        <w:jc w:val="center"/>
        <w:rPr>
          <w:rFonts w:ascii="Arial" w:hAnsi="Arial" w:cs="Arial"/>
          <w:sz w:val="16"/>
          <w:szCs w:val="16"/>
        </w:rPr>
      </w:pPr>
    </w:p>
    <w:p w14:paraId="46A1CE8D" w14:textId="77777777" w:rsidR="000553D8" w:rsidRPr="00C76BC2" w:rsidRDefault="00C76BC2" w:rsidP="00C76BC2">
      <w:pPr>
        <w:jc w:val="center"/>
        <w:rPr>
          <w:rFonts w:ascii="Arial" w:hAnsi="Arial" w:cs="Arial"/>
          <w:sz w:val="16"/>
          <w:szCs w:val="16"/>
        </w:rPr>
      </w:pPr>
      <w:r w:rsidRPr="00C76BC2">
        <w:rPr>
          <w:rFonts w:ascii="Arial" w:hAnsi="Arial" w:cs="Arial"/>
          <w:sz w:val="16"/>
          <w:szCs w:val="16"/>
        </w:rPr>
        <w:t>http://www.suntimes.com/ebert/ebert_reviews/1998/11/112003.html</w:t>
      </w:r>
    </w:p>
    <w:sectPr w:rsidR="000553D8" w:rsidRPr="00C76BC2" w:rsidSect="003F07AE">
      <w:type w:val="continuous"/>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BD156B0"/>
    <w:multiLevelType w:val="multilevel"/>
    <w:tmpl w:val="A5D8FC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84"/>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7B8A"/>
    <w:rsid w:val="000035A1"/>
    <w:rsid w:val="000369B2"/>
    <w:rsid w:val="000553D8"/>
    <w:rsid w:val="00091F08"/>
    <w:rsid w:val="000A73C5"/>
    <w:rsid w:val="000C016A"/>
    <w:rsid w:val="00120ECF"/>
    <w:rsid w:val="00123E76"/>
    <w:rsid w:val="0014243D"/>
    <w:rsid w:val="00162A79"/>
    <w:rsid w:val="00182398"/>
    <w:rsid w:val="001A4275"/>
    <w:rsid w:val="001A5999"/>
    <w:rsid w:val="001B0502"/>
    <w:rsid w:val="001C4C7A"/>
    <w:rsid w:val="001C6510"/>
    <w:rsid w:val="001D2E11"/>
    <w:rsid w:val="001E1071"/>
    <w:rsid w:val="001E27B7"/>
    <w:rsid w:val="001F0286"/>
    <w:rsid w:val="001F1A8A"/>
    <w:rsid w:val="0020100D"/>
    <w:rsid w:val="00233613"/>
    <w:rsid w:val="002902A4"/>
    <w:rsid w:val="00291D66"/>
    <w:rsid w:val="002A5B92"/>
    <w:rsid w:val="002D633A"/>
    <w:rsid w:val="002D65F1"/>
    <w:rsid w:val="002D7515"/>
    <w:rsid w:val="002F2FF0"/>
    <w:rsid w:val="00303E4C"/>
    <w:rsid w:val="003060D7"/>
    <w:rsid w:val="00312D38"/>
    <w:rsid w:val="0033104F"/>
    <w:rsid w:val="00335E9A"/>
    <w:rsid w:val="00366A8E"/>
    <w:rsid w:val="00384919"/>
    <w:rsid w:val="003A3E3B"/>
    <w:rsid w:val="003C7E20"/>
    <w:rsid w:val="003F07AE"/>
    <w:rsid w:val="003F5C50"/>
    <w:rsid w:val="00400F64"/>
    <w:rsid w:val="004073B7"/>
    <w:rsid w:val="00415F9F"/>
    <w:rsid w:val="00420D2E"/>
    <w:rsid w:val="00425D28"/>
    <w:rsid w:val="00426BA7"/>
    <w:rsid w:val="0045620E"/>
    <w:rsid w:val="004628DA"/>
    <w:rsid w:val="004A7F42"/>
    <w:rsid w:val="004E02A7"/>
    <w:rsid w:val="004F2357"/>
    <w:rsid w:val="004F65A0"/>
    <w:rsid w:val="0050718C"/>
    <w:rsid w:val="005215BE"/>
    <w:rsid w:val="00574B7B"/>
    <w:rsid w:val="00575024"/>
    <w:rsid w:val="005D48FD"/>
    <w:rsid w:val="0060219C"/>
    <w:rsid w:val="00625528"/>
    <w:rsid w:val="00662AE0"/>
    <w:rsid w:val="00665B18"/>
    <w:rsid w:val="006B0E29"/>
    <w:rsid w:val="006C2BD9"/>
    <w:rsid w:val="006E1965"/>
    <w:rsid w:val="00726C69"/>
    <w:rsid w:val="00730764"/>
    <w:rsid w:val="00751669"/>
    <w:rsid w:val="0076041A"/>
    <w:rsid w:val="007774B5"/>
    <w:rsid w:val="007955E2"/>
    <w:rsid w:val="007A12B6"/>
    <w:rsid w:val="007C0A79"/>
    <w:rsid w:val="007C5C36"/>
    <w:rsid w:val="00811A2C"/>
    <w:rsid w:val="00822272"/>
    <w:rsid w:val="008325CA"/>
    <w:rsid w:val="00842C75"/>
    <w:rsid w:val="00855A98"/>
    <w:rsid w:val="008866B2"/>
    <w:rsid w:val="008B02BA"/>
    <w:rsid w:val="008C7E0D"/>
    <w:rsid w:val="008E1A52"/>
    <w:rsid w:val="008E750F"/>
    <w:rsid w:val="00906EEA"/>
    <w:rsid w:val="00911F8F"/>
    <w:rsid w:val="00924B92"/>
    <w:rsid w:val="00937C29"/>
    <w:rsid w:val="00972406"/>
    <w:rsid w:val="009847CF"/>
    <w:rsid w:val="009E6695"/>
    <w:rsid w:val="009E7D3E"/>
    <w:rsid w:val="00A03199"/>
    <w:rsid w:val="00A276F4"/>
    <w:rsid w:val="00A34359"/>
    <w:rsid w:val="00A368FD"/>
    <w:rsid w:val="00A51BE9"/>
    <w:rsid w:val="00A5351C"/>
    <w:rsid w:val="00A77DEF"/>
    <w:rsid w:val="00AB24D4"/>
    <w:rsid w:val="00AB6CE8"/>
    <w:rsid w:val="00AB7BDF"/>
    <w:rsid w:val="00AD219A"/>
    <w:rsid w:val="00AD654D"/>
    <w:rsid w:val="00B16DD8"/>
    <w:rsid w:val="00B205DA"/>
    <w:rsid w:val="00B2312E"/>
    <w:rsid w:val="00B2403A"/>
    <w:rsid w:val="00B34E00"/>
    <w:rsid w:val="00B63B3F"/>
    <w:rsid w:val="00B64D86"/>
    <w:rsid w:val="00B70489"/>
    <w:rsid w:val="00B80C7E"/>
    <w:rsid w:val="00BA7B8A"/>
    <w:rsid w:val="00BB39BD"/>
    <w:rsid w:val="00BB5EE7"/>
    <w:rsid w:val="00BC751C"/>
    <w:rsid w:val="00BF1217"/>
    <w:rsid w:val="00BF2823"/>
    <w:rsid w:val="00C011A1"/>
    <w:rsid w:val="00C10D61"/>
    <w:rsid w:val="00C15B8E"/>
    <w:rsid w:val="00C16F11"/>
    <w:rsid w:val="00C35ECB"/>
    <w:rsid w:val="00C45BB6"/>
    <w:rsid w:val="00C46BF5"/>
    <w:rsid w:val="00C47898"/>
    <w:rsid w:val="00C7122F"/>
    <w:rsid w:val="00C76BC2"/>
    <w:rsid w:val="00CB25BA"/>
    <w:rsid w:val="00CC00D3"/>
    <w:rsid w:val="00CE6F0F"/>
    <w:rsid w:val="00D00F31"/>
    <w:rsid w:val="00D15238"/>
    <w:rsid w:val="00D36650"/>
    <w:rsid w:val="00D44A13"/>
    <w:rsid w:val="00D55EF5"/>
    <w:rsid w:val="00D81DE0"/>
    <w:rsid w:val="00DE2B51"/>
    <w:rsid w:val="00E11B7A"/>
    <w:rsid w:val="00E12761"/>
    <w:rsid w:val="00E35A02"/>
    <w:rsid w:val="00E751C5"/>
    <w:rsid w:val="00E80959"/>
    <w:rsid w:val="00E86BB7"/>
    <w:rsid w:val="00E97797"/>
    <w:rsid w:val="00EB2455"/>
    <w:rsid w:val="00EC5DDE"/>
    <w:rsid w:val="00ED216D"/>
    <w:rsid w:val="00EF7D49"/>
    <w:rsid w:val="00F16053"/>
    <w:rsid w:val="00F22E02"/>
    <w:rsid w:val="00F41DE4"/>
    <w:rsid w:val="00F55CE6"/>
    <w:rsid w:val="00F738F0"/>
    <w:rsid w:val="00F873F1"/>
    <w:rsid w:val="00FA7652"/>
    <w:rsid w:val="00FB3A08"/>
    <w:rsid w:val="00FB62E6"/>
    <w:rsid w:val="00FC36BB"/>
    <w:rsid w:val="00FD48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22412C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2BA"/>
    <w:rPr>
      <w:sz w:val="24"/>
      <w:szCs w:val="24"/>
    </w:rPr>
  </w:style>
  <w:style w:type="paragraph" w:styleId="Heading2">
    <w:name w:val="heading 2"/>
    <w:basedOn w:val="Normal"/>
    <w:next w:val="Normal"/>
    <w:qFormat/>
    <w:rsid w:val="00FB3A08"/>
    <w:pPr>
      <w:keepNext/>
      <w:ind w:left="720" w:firstLine="720"/>
      <w:outlineLvl w:val="1"/>
    </w:pPr>
    <w:rPr>
      <w:rFonts w:ascii="Times" w:eastAsia="Times" w:hAnsi="Times"/>
      <w:b/>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pacing w:line="240" w:lineRule="atLeast"/>
      <w:jc w:val="center"/>
    </w:pPr>
    <w:rPr>
      <w:bCs/>
      <w:noProof/>
      <w:color w:val="000000"/>
      <w:sz w:val="28"/>
      <w:szCs w:val="28"/>
      <w:u w:val="single"/>
    </w:rPr>
  </w:style>
  <w:style w:type="paragraph" w:styleId="Subtitle">
    <w:name w:val="Subtitle"/>
    <w:basedOn w:val="Normal"/>
    <w:qFormat/>
    <w:pPr>
      <w:spacing w:line="240" w:lineRule="atLeast"/>
      <w:jc w:val="center"/>
    </w:pPr>
    <w:rPr>
      <w:bCs/>
      <w:noProof/>
      <w:color w:val="000000"/>
      <w:szCs w:val="20"/>
    </w:rPr>
  </w:style>
  <w:style w:type="paragraph" w:styleId="BodyTextIndent">
    <w:name w:val="Body Text Indent"/>
    <w:basedOn w:val="Normal"/>
    <w:pPr>
      <w:spacing w:line="240" w:lineRule="atLeast"/>
      <w:ind w:left="1440" w:hanging="1440"/>
      <w:jc w:val="both"/>
    </w:pPr>
    <w:rPr>
      <w:bCs/>
      <w:color w:val="000000"/>
    </w:rPr>
  </w:style>
  <w:style w:type="paragraph" w:customStyle="1" w:styleId="InsideAddress">
    <w:name w:val="Inside Address"/>
    <w:basedOn w:val="Normal"/>
    <w:rsid w:val="001F0286"/>
    <w:rPr>
      <w:rFonts w:ascii="Times" w:eastAsia="Times" w:hAnsi="Times"/>
      <w:szCs w:val="20"/>
    </w:rPr>
  </w:style>
  <w:style w:type="paragraph" w:styleId="NormalWeb">
    <w:name w:val="Normal (Web)"/>
    <w:basedOn w:val="Normal"/>
    <w:rsid w:val="00C76BC2"/>
    <w:pPr>
      <w:spacing w:before="100" w:beforeAutospacing="1" w:after="100" w:afterAutospacing="1"/>
    </w:pPr>
  </w:style>
  <w:style w:type="paragraph" w:styleId="BalloonText">
    <w:name w:val="Balloon Text"/>
    <w:basedOn w:val="Normal"/>
    <w:link w:val="BalloonTextChar"/>
    <w:uiPriority w:val="99"/>
    <w:semiHidden/>
    <w:unhideWhenUsed/>
    <w:rsid w:val="00842C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2C75"/>
    <w:rPr>
      <w:rFonts w:ascii="Lucida Grande" w:hAnsi="Lucida Grande" w:cs="Lucida Grande"/>
      <w:sz w:val="18"/>
      <w:szCs w:val="18"/>
    </w:rPr>
  </w:style>
  <w:style w:type="paragraph" w:styleId="NoSpacing">
    <w:name w:val="No Spacing"/>
    <w:uiPriority w:val="1"/>
    <w:qFormat/>
    <w:rsid w:val="003F07AE"/>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02BA"/>
    <w:rPr>
      <w:sz w:val="24"/>
      <w:szCs w:val="24"/>
    </w:rPr>
  </w:style>
  <w:style w:type="paragraph" w:styleId="Heading2">
    <w:name w:val="heading 2"/>
    <w:basedOn w:val="Normal"/>
    <w:next w:val="Normal"/>
    <w:qFormat/>
    <w:rsid w:val="00FB3A08"/>
    <w:pPr>
      <w:keepNext/>
      <w:ind w:left="720" w:firstLine="720"/>
      <w:outlineLvl w:val="1"/>
    </w:pPr>
    <w:rPr>
      <w:rFonts w:ascii="Times" w:eastAsia="Times" w:hAnsi="Times"/>
      <w:b/>
      <w:szCs w:val="20"/>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spacing w:line="240" w:lineRule="atLeast"/>
      <w:jc w:val="center"/>
    </w:pPr>
    <w:rPr>
      <w:bCs/>
      <w:noProof/>
      <w:color w:val="000000"/>
      <w:sz w:val="28"/>
      <w:szCs w:val="28"/>
      <w:u w:val="single"/>
    </w:rPr>
  </w:style>
  <w:style w:type="paragraph" w:styleId="Subtitle">
    <w:name w:val="Subtitle"/>
    <w:basedOn w:val="Normal"/>
    <w:qFormat/>
    <w:pPr>
      <w:spacing w:line="240" w:lineRule="atLeast"/>
      <w:jc w:val="center"/>
    </w:pPr>
    <w:rPr>
      <w:bCs/>
      <w:noProof/>
      <w:color w:val="000000"/>
      <w:szCs w:val="20"/>
    </w:rPr>
  </w:style>
  <w:style w:type="paragraph" w:styleId="BodyTextIndent">
    <w:name w:val="Body Text Indent"/>
    <w:basedOn w:val="Normal"/>
    <w:pPr>
      <w:spacing w:line="240" w:lineRule="atLeast"/>
      <w:ind w:left="1440" w:hanging="1440"/>
      <w:jc w:val="both"/>
    </w:pPr>
    <w:rPr>
      <w:bCs/>
      <w:color w:val="000000"/>
    </w:rPr>
  </w:style>
  <w:style w:type="paragraph" w:customStyle="1" w:styleId="InsideAddress">
    <w:name w:val="Inside Address"/>
    <w:basedOn w:val="Normal"/>
    <w:rsid w:val="001F0286"/>
    <w:rPr>
      <w:rFonts w:ascii="Times" w:eastAsia="Times" w:hAnsi="Times"/>
      <w:szCs w:val="20"/>
    </w:rPr>
  </w:style>
  <w:style w:type="paragraph" w:styleId="NormalWeb">
    <w:name w:val="Normal (Web)"/>
    <w:basedOn w:val="Normal"/>
    <w:rsid w:val="00C76BC2"/>
    <w:pPr>
      <w:spacing w:before="100" w:beforeAutospacing="1" w:after="100" w:afterAutospacing="1"/>
    </w:pPr>
  </w:style>
  <w:style w:type="paragraph" w:styleId="BalloonText">
    <w:name w:val="Balloon Text"/>
    <w:basedOn w:val="Normal"/>
    <w:link w:val="BalloonTextChar"/>
    <w:uiPriority w:val="99"/>
    <w:semiHidden/>
    <w:unhideWhenUsed/>
    <w:rsid w:val="00842C7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42C75"/>
    <w:rPr>
      <w:rFonts w:ascii="Lucida Grande" w:hAnsi="Lucida Grande" w:cs="Lucida Grande"/>
      <w:sz w:val="18"/>
      <w:szCs w:val="18"/>
    </w:rPr>
  </w:style>
  <w:style w:type="paragraph" w:styleId="NoSpacing">
    <w:name w:val="No Spacing"/>
    <w:uiPriority w:val="1"/>
    <w:qFormat/>
    <w:rsid w:val="003F07AE"/>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pixelsPerInch w:val="96"/>
  <w:targetScreenSz w:val="800x600"/>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907</Words>
  <Characters>5176</Characters>
  <Application>Microsoft Macintosh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US History</vt:lpstr>
    </vt:vector>
  </TitlesOfParts>
  <Company>Leavitt Area High School</Company>
  <LinksUpToDate>false</LinksUpToDate>
  <CharactersWithSpaces>6071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History</dc:title>
  <dc:subject/>
  <dc:creator>Computer Coordinator</dc:creator>
  <cp:keywords/>
  <dc:description/>
  <cp:lastModifiedBy>Pamela Wagner</cp:lastModifiedBy>
  <cp:revision>6</cp:revision>
  <cp:lastPrinted>2004-02-25T12:31:00Z</cp:lastPrinted>
  <dcterms:created xsi:type="dcterms:W3CDTF">2016-01-04T20:20:00Z</dcterms:created>
  <dcterms:modified xsi:type="dcterms:W3CDTF">2016-01-04T20:26:00Z</dcterms:modified>
</cp:coreProperties>
</file>